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1ABC" w14:textId="1FD1745A" w:rsidR="002A6BB5"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10</w:t>
      </w:r>
      <w:r w:rsidR="002A6BB5">
        <w:rPr>
          <w:b/>
          <w:noProof/>
          <w:sz w:val="24"/>
        </w:rPr>
        <w:t>8</w:t>
      </w:r>
      <w:fldSimple w:instr=" DOCPROPERTY  MtgTitle  \* MERGEFORMAT "/>
      <w:r>
        <w:rPr>
          <w:b/>
          <w:i/>
          <w:noProof/>
          <w:sz w:val="28"/>
        </w:rPr>
        <w:tab/>
      </w:r>
      <w:fldSimple w:instr=" DOCPROPERTY  Tdoc#  \* MERGEFORMAT ">
        <w:r w:rsidRPr="00E13F3D">
          <w:rPr>
            <w:b/>
            <w:i/>
            <w:noProof/>
            <w:sz w:val="28"/>
          </w:rPr>
          <w:t>R5-</w:t>
        </w:r>
      </w:fldSimple>
      <w:r w:rsidR="004D1CAD">
        <w:rPr>
          <w:b/>
          <w:i/>
          <w:noProof/>
          <w:sz w:val="28"/>
        </w:rPr>
        <w:t>254637</w:t>
      </w:r>
    </w:p>
    <w:p w14:paraId="15902B72" w14:textId="76C5C648" w:rsidR="00A45459" w:rsidRDefault="00E30F4F" w:rsidP="00A45459">
      <w:pPr>
        <w:pStyle w:val="CRCoverPage"/>
        <w:outlineLvl w:val="0"/>
        <w:rPr>
          <w:b/>
          <w:noProof/>
          <w:sz w:val="24"/>
        </w:rPr>
      </w:pPr>
      <w:r>
        <w:rPr>
          <w:b/>
          <w:noProof/>
          <w:sz w:val="24"/>
        </w:rPr>
        <w:t>B</w:t>
      </w:r>
      <w:r w:rsidR="005E2204">
        <w:rPr>
          <w:b/>
          <w:noProof/>
          <w:sz w:val="24"/>
        </w:rPr>
        <w:t>e</w:t>
      </w:r>
      <w:r>
        <w:rPr>
          <w:b/>
          <w:noProof/>
          <w:sz w:val="24"/>
        </w:rPr>
        <w:t>ngaluru</w:t>
      </w:r>
      <w:r w:rsidR="00A45459">
        <w:rPr>
          <w:b/>
          <w:noProof/>
          <w:sz w:val="24"/>
        </w:rPr>
        <w:t>,</w:t>
      </w:r>
      <w:r w:rsidR="004121B8">
        <w:rPr>
          <w:b/>
          <w:noProof/>
          <w:sz w:val="24"/>
        </w:rPr>
        <w:t xml:space="preserve"> India</w:t>
      </w:r>
      <w:r w:rsidR="00A45459">
        <w:rPr>
          <w:b/>
          <w:noProof/>
          <w:sz w:val="24"/>
        </w:rPr>
        <w:t xml:space="preserve">, </w:t>
      </w:r>
      <w:fldSimple w:instr=" DOCPROPERTY  StartDate  \* MERGEFORMAT ">
        <w:r w:rsidR="00A45459" w:rsidRPr="00BA51D9">
          <w:rPr>
            <w:b/>
            <w:noProof/>
            <w:sz w:val="24"/>
          </w:rPr>
          <w:t xml:space="preserve"> </w:t>
        </w:r>
        <w:r w:rsidR="00715C36">
          <w:rPr>
            <w:b/>
            <w:noProof/>
            <w:sz w:val="24"/>
          </w:rPr>
          <w:t>August</w:t>
        </w:r>
        <w:r w:rsidR="00A45459" w:rsidRPr="00BA51D9">
          <w:rPr>
            <w:b/>
            <w:noProof/>
            <w:sz w:val="24"/>
          </w:rPr>
          <w:t xml:space="preserve"> </w:t>
        </w:r>
        <w:r w:rsidR="00414495">
          <w:rPr>
            <w:b/>
            <w:noProof/>
            <w:sz w:val="24"/>
          </w:rPr>
          <w:t xml:space="preserve">25 </w:t>
        </w:r>
        <w:r w:rsidR="00A45459" w:rsidRPr="00BA51D9">
          <w:rPr>
            <w:b/>
            <w:noProof/>
            <w:sz w:val="24"/>
          </w:rPr>
          <w:t>2025</w:t>
        </w:r>
      </w:fldSimple>
      <w:r w:rsidR="00A45459">
        <w:rPr>
          <w:b/>
          <w:noProof/>
          <w:sz w:val="24"/>
        </w:rPr>
        <w:t xml:space="preserve"> </w:t>
      </w:r>
      <w:r w:rsidR="000A2ECC">
        <w:rPr>
          <w:b/>
          <w:noProof/>
          <w:sz w:val="24"/>
        </w:rPr>
        <w:t>–</w:t>
      </w:r>
      <w:r w:rsidR="00A45459">
        <w:rPr>
          <w:b/>
          <w:noProof/>
          <w:sz w:val="24"/>
        </w:rPr>
        <w:t xml:space="preserve"> </w:t>
      </w:r>
      <w:fldSimple w:instr=" DOCPROPERTY  EndDate  \* MERGEFORMAT ">
        <w:r w:rsidR="00A45459" w:rsidRPr="00BA51D9">
          <w:rPr>
            <w:b/>
            <w:noProof/>
            <w:sz w:val="24"/>
          </w:rPr>
          <w:t xml:space="preserve"> </w:t>
        </w:r>
        <w:r w:rsidR="00715C36">
          <w:rPr>
            <w:b/>
            <w:noProof/>
            <w:sz w:val="24"/>
          </w:rPr>
          <w:t>August</w:t>
        </w:r>
        <w:r w:rsidR="00A45459" w:rsidRPr="00BA51D9">
          <w:rPr>
            <w:b/>
            <w:noProof/>
            <w:sz w:val="24"/>
          </w:rPr>
          <w:t xml:space="preserve"> </w:t>
        </w:r>
        <w:r w:rsidR="00414495">
          <w:rPr>
            <w:b/>
            <w:noProof/>
            <w:sz w:val="24"/>
          </w:rPr>
          <w:t xml:space="preserve">29 </w:t>
        </w:r>
        <w:r w:rsidR="00A45459" w:rsidRPr="00BA51D9">
          <w:rPr>
            <w:b/>
            <w:noProof/>
            <w:sz w:val="24"/>
          </w:rPr>
          <w:t>2025</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E91F5F2"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A34563">
        <w:rPr>
          <w:rFonts w:ascii="Arial" w:hAnsi="Arial"/>
          <w:sz w:val="24"/>
        </w:rPr>
        <w:t>5</w:t>
      </w:r>
      <w:r w:rsidR="00B638CE" w:rsidRPr="00A623D8">
        <w:rPr>
          <w:rFonts w:ascii="Arial" w:hAnsi="Arial"/>
          <w:sz w:val="24"/>
        </w:rPr>
        <w:t>.</w:t>
      </w:r>
      <w:r w:rsidR="00A34563">
        <w:rPr>
          <w:rFonts w:ascii="Arial" w:hAnsi="Arial"/>
          <w:sz w:val="24"/>
        </w:rPr>
        <w:t>1</w:t>
      </w:r>
      <w:r w:rsidR="00D40A3D">
        <w:rPr>
          <w:rFonts w:ascii="Arial" w:hAnsi="Arial"/>
          <w:sz w:val="24"/>
        </w:rPr>
        <w:t>.</w:t>
      </w:r>
      <w:r w:rsidR="00A34563">
        <w:rPr>
          <w:rFonts w:ascii="Arial" w:hAnsi="Arial"/>
          <w:sz w:val="24"/>
        </w:rPr>
        <w:t>13</w:t>
      </w:r>
    </w:p>
    <w:p w14:paraId="1DAC1645" w14:textId="0314B181"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E80D31">
        <w:rPr>
          <w:rFonts w:ascii="Arial" w:hAnsi="Arial"/>
          <w:sz w:val="24"/>
        </w:rPr>
        <w:t>E</w:t>
      </w:r>
      <w:r w:rsidR="002A6BB5">
        <w:rPr>
          <w:rFonts w:ascii="Arial" w:hAnsi="Arial"/>
          <w:sz w:val="24"/>
        </w:rPr>
        <w:t>ricsson</w:t>
      </w:r>
      <w:r w:rsidR="009C23DE">
        <w:rPr>
          <w:rFonts w:ascii="Arial" w:hAnsi="Arial"/>
          <w:sz w:val="24"/>
        </w:rPr>
        <w:t>, Verizon</w:t>
      </w:r>
    </w:p>
    <w:p w14:paraId="6DDF0757" w14:textId="0B9C0D52"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2A6BB5">
        <w:rPr>
          <w:rFonts w:ascii="Arial" w:hAnsi="Arial"/>
          <w:sz w:val="24"/>
        </w:rPr>
        <w:t>On out of band blocking</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 xml:space="preserve">Discussion </w:t>
      </w:r>
      <w:r w:rsidRPr="000F3EE7">
        <w:rPr>
          <w:rFonts w:ascii="Arial" w:hAnsi="Arial"/>
          <w:sz w:val="24"/>
        </w:rPr>
        <w:t>and Endorsement</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FC9477C" w14:textId="2A5C3B15" w:rsidR="00321BDC" w:rsidRDefault="001150EC" w:rsidP="003B52BA">
      <w:r>
        <w:rPr>
          <w:lang w:val="en-GB"/>
        </w:rPr>
        <w:t xml:space="preserve">During </w:t>
      </w:r>
      <w:r w:rsidR="00005ACC">
        <w:rPr>
          <w:lang w:val="en-GB"/>
        </w:rPr>
        <w:t>RAN</w:t>
      </w:r>
      <w:r w:rsidR="00410C25">
        <w:rPr>
          <w:lang w:val="en-GB"/>
        </w:rPr>
        <w:t>5</w:t>
      </w:r>
      <w:r w:rsidR="00C81393">
        <w:rPr>
          <w:lang w:val="en-GB"/>
        </w:rPr>
        <w:t>#107 there was a discussion and proposal to limit the number of</w:t>
      </w:r>
      <w:r w:rsidR="000B11E0">
        <w:rPr>
          <w:lang w:val="en-GB"/>
        </w:rPr>
        <w:t xml:space="preserve"> frequencies fo</w:t>
      </w:r>
      <w:r w:rsidR="00377CB0">
        <w:rPr>
          <w:lang w:val="en-GB"/>
        </w:rPr>
        <w:t>r</w:t>
      </w:r>
      <w:r w:rsidR="000B11E0">
        <w:rPr>
          <w:lang w:val="en-GB"/>
        </w:rPr>
        <w:t xml:space="preserve"> the interfering signal</w:t>
      </w:r>
      <w:r w:rsidR="00C81393">
        <w:rPr>
          <w:lang w:val="en-GB"/>
        </w:rPr>
        <w:t xml:space="preserve"> for </w:t>
      </w:r>
      <w:r w:rsidR="0092114E">
        <w:rPr>
          <w:lang w:val="en-GB"/>
        </w:rPr>
        <w:t>out of band (</w:t>
      </w:r>
      <w:r w:rsidR="00C81393">
        <w:rPr>
          <w:lang w:val="en-GB"/>
        </w:rPr>
        <w:t>OOB</w:t>
      </w:r>
      <w:r w:rsidR="0092114E">
        <w:rPr>
          <w:lang w:val="en-GB"/>
        </w:rPr>
        <w:t>)</w:t>
      </w:r>
      <w:r w:rsidR="00C81393">
        <w:rPr>
          <w:lang w:val="en-GB"/>
        </w:rPr>
        <w:t xml:space="preserve"> blocking</w:t>
      </w:r>
      <w:r w:rsidR="00377CB0">
        <w:rPr>
          <w:lang w:val="en-GB"/>
        </w:rPr>
        <w:t xml:space="preserve"> </w:t>
      </w:r>
      <w:r w:rsidR="00C81393">
        <w:rPr>
          <w:lang w:val="en-GB"/>
        </w:rPr>
        <w:t>tes</w:t>
      </w:r>
      <w:r w:rsidR="00F52038">
        <w:rPr>
          <w:lang w:val="en-GB"/>
        </w:rPr>
        <w:t>t</w:t>
      </w:r>
      <w:r w:rsidR="00C81393">
        <w:rPr>
          <w:lang w:val="en-GB"/>
        </w:rPr>
        <w:t xml:space="preserve"> case</w:t>
      </w:r>
      <w:r w:rsidR="002F6F7B">
        <w:rPr>
          <w:lang w:val="en-GB"/>
        </w:rPr>
        <w:t xml:space="preserve"> 7.</w:t>
      </w:r>
      <w:r w:rsidR="00A96F22">
        <w:rPr>
          <w:lang w:val="en-GB"/>
        </w:rPr>
        <w:t>6</w:t>
      </w:r>
      <w:r w:rsidR="002F6F7B">
        <w:rPr>
          <w:lang w:val="en-GB"/>
        </w:rPr>
        <w:t>.</w:t>
      </w:r>
      <w:r w:rsidR="00A96F22">
        <w:rPr>
          <w:lang w:val="en-GB"/>
        </w:rPr>
        <w:t>3</w:t>
      </w:r>
      <w:r w:rsidR="002F6F7B">
        <w:rPr>
          <w:lang w:val="en-GB"/>
        </w:rPr>
        <w:t>.</w:t>
      </w:r>
      <w:r w:rsidR="00377CB0">
        <w:rPr>
          <w:lang w:val="en-GB"/>
        </w:rPr>
        <w:t xml:space="preserve"> </w:t>
      </w:r>
      <w:r w:rsidR="00382328" w:rsidRPr="00382328">
        <w:rPr>
          <w:lang w:val="en-GB"/>
        </w:rPr>
        <w:t>AP#107.21</w:t>
      </w:r>
      <w:r w:rsidR="00382328">
        <w:rPr>
          <w:lang w:val="en-GB"/>
        </w:rPr>
        <w:t xml:space="preserve"> </w:t>
      </w:r>
      <w:r w:rsidR="00377CB0">
        <w:rPr>
          <w:lang w:val="en-GB"/>
        </w:rPr>
        <w:t xml:space="preserve">was created to </w:t>
      </w:r>
      <w:r w:rsidR="00DF4F2F">
        <w:rPr>
          <w:lang w:val="en-GB"/>
        </w:rPr>
        <w:t xml:space="preserve">evaluate the possibility to </w:t>
      </w:r>
      <w:r w:rsidR="00A0290D">
        <w:rPr>
          <w:lang w:val="en-GB"/>
        </w:rPr>
        <w:t xml:space="preserve">limit the test time for OOB blocking test case. This paper </w:t>
      </w:r>
      <w:r w:rsidR="00D4230D">
        <w:rPr>
          <w:lang w:val="en-GB"/>
        </w:rPr>
        <w:t xml:space="preserve">analyses the </w:t>
      </w:r>
      <w:r w:rsidR="001B79DC">
        <w:rPr>
          <w:lang w:val="en-GB"/>
        </w:rPr>
        <w:t xml:space="preserve">core requirement for </w:t>
      </w:r>
      <w:r w:rsidR="00D4230D">
        <w:rPr>
          <w:lang w:val="en-GB"/>
        </w:rPr>
        <w:t>single carrier test case 7.</w:t>
      </w:r>
      <w:r w:rsidR="00A96F22">
        <w:rPr>
          <w:lang w:val="en-GB"/>
        </w:rPr>
        <w:t>6</w:t>
      </w:r>
      <w:r w:rsidR="00D4230D">
        <w:rPr>
          <w:lang w:val="en-GB"/>
        </w:rPr>
        <w:t>.</w:t>
      </w:r>
      <w:r w:rsidR="00A96F22">
        <w:rPr>
          <w:lang w:val="en-GB"/>
        </w:rPr>
        <w:t>3</w:t>
      </w:r>
      <w:r w:rsidR="00407BD3">
        <w:rPr>
          <w:lang w:val="en-GB"/>
        </w:rPr>
        <w:t xml:space="preserve"> and possible impact on network performance.</w:t>
      </w:r>
    </w:p>
    <w:p w14:paraId="4737BDB9" w14:textId="0DE03183" w:rsidR="00A611BB" w:rsidRDefault="00412C16" w:rsidP="00412C16">
      <w:pPr>
        <w:pStyle w:val="Heading2"/>
        <w:numPr>
          <w:ilvl w:val="0"/>
          <w:numId w:val="0"/>
        </w:numPr>
        <w:ind w:left="576" w:hanging="576"/>
      </w:pPr>
      <w:r>
        <w:t>2.</w:t>
      </w:r>
      <w:r>
        <w:tab/>
      </w:r>
      <w:r w:rsidR="00B41E98">
        <w:t>Analysis</w:t>
      </w:r>
      <w:r w:rsidR="00E433DB">
        <w:t xml:space="preserve"> of</w:t>
      </w:r>
      <w:r w:rsidR="007A7C5A">
        <w:t xml:space="preserve"> the </w:t>
      </w:r>
      <w:r w:rsidR="00B41E98">
        <w:t>defined requirement in 38.101-1</w:t>
      </w:r>
    </w:p>
    <w:p w14:paraId="3CD03EA1" w14:textId="24AFFBD6" w:rsidR="00F87180" w:rsidRDefault="00F87180" w:rsidP="00F87180">
      <w:pPr>
        <w:rPr>
          <w:lang w:val="en-GB"/>
        </w:rPr>
      </w:pPr>
      <w:r>
        <w:rPr>
          <w:lang w:val="en-GB"/>
        </w:rPr>
        <w:t>As per 38.101-1, snippet from 7</w:t>
      </w:r>
      <w:r w:rsidR="00757B7E">
        <w:rPr>
          <w:lang w:val="en-GB"/>
        </w:rPr>
        <w:t>.</w:t>
      </w:r>
      <w:r>
        <w:rPr>
          <w:lang w:val="en-GB"/>
        </w:rPr>
        <w:t>6:</w:t>
      </w:r>
    </w:p>
    <w:p w14:paraId="3F6BC4EA" w14:textId="77777777" w:rsidR="00F87180" w:rsidRDefault="00F87180" w:rsidP="00F87180">
      <w:pPr>
        <w:rPr>
          <w:lang w:val="en-GB"/>
        </w:rPr>
      </w:pPr>
    </w:p>
    <w:p w14:paraId="31BBC452" w14:textId="52D59989" w:rsidR="00F87180" w:rsidRDefault="00F87180" w:rsidP="00F87180">
      <w:pPr>
        <w:rPr>
          <w:lang w:val="en-GB"/>
        </w:rPr>
      </w:pPr>
      <w:r w:rsidRPr="00F87180">
        <w:rPr>
          <w:noProof/>
          <w:lang w:val="en-GB"/>
        </w:rPr>
        <w:drawing>
          <wp:inline distT="0" distB="0" distL="0" distR="0" wp14:anchorId="676FF0FD" wp14:editId="44D8E1AC">
            <wp:extent cx="5943600" cy="1103630"/>
            <wp:effectExtent l="57150" t="0" r="57150" b="115570"/>
            <wp:docPr id="1634558256"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558256" name="Picture 1" descr="A close up of a text&#10;&#10;AI-generated content may be incorrect."/>
                    <pic:cNvPicPr/>
                  </pic:nvPicPr>
                  <pic:blipFill>
                    <a:blip r:embed="rId6"/>
                    <a:stretch>
                      <a:fillRect/>
                    </a:stretch>
                  </pic:blipFill>
                  <pic:spPr>
                    <a:xfrm>
                      <a:off x="0" y="0"/>
                      <a:ext cx="5943600" cy="1103630"/>
                    </a:xfrm>
                    <a:prstGeom prst="rect">
                      <a:avLst/>
                    </a:prstGeom>
                    <a:effectLst>
                      <a:outerShdw blurRad="50800" dist="50800" dir="5400000" algn="ctr" rotWithShape="0">
                        <a:schemeClr val="tx1"/>
                      </a:outerShdw>
                    </a:effectLst>
                  </pic:spPr>
                </pic:pic>
              </a:graphicData>
            </a:graphic>
          </wp:inline>
        </w:drawing>
      </w:r>
    </w:p>
    <w:p w14:paraId="276D96C7" w14:textId="255039A5" w:rsidR="00F87180" w:rsidRDefault="00F87180" w:rsidP="00F87180">
      <w:pPr>
        <w:rPr>
          <w:lang w:val="en-GB"/>
        </w:rPr>
      </w:pPr>
      <w:r w:rsidRPr="006A085C">
        <w:rPr>
          <w:b/>
          <w:bCs/>
          <w:lang w:val="en-GB"/>
        </w:rPr>
        <w:t xml:space="preserve">Observation </w:t>
      </w:r>
      <w:r>
        <w:rPr>
          <w:b/>
          <w:bCs/>
          <w:lang w:val="en-GB"/>
        </w:rPr>
        <w:t>1</w:t>
      </w:r>
      <w:r w:rsidRPr="006A085C">
        <w:rPr>
          <w:b/>
          <w:bCs/>
          <w:lang w:val="en-GB"/>
        </w:rPr>
        <w:t xml:space="preserve">: </w:t>
      </w:r>
      <w:r>
        <w:rPr>
          <w:b/>
          <w:bCs/>
          <w:lang w:val="en-GB"/>
        </w:rPr>
        <w:t>Clause 7.6 in 38.101-1 states that blocking performance shall apply at all frequencies, implying measure at each interferer frequency increment.</w:t>
      </w:r>
    </w:p>
    <w:p w14:paraId="342A2558" w14:textId="77777777" w:rsidR="00F87180" w:rsidRPr="00F87180" w:rsidRDefault="00F87180" w:rsidP="00F87180">
      <w:pPr>
        <w:rPr>
          <w:lang w:val="en-GB"/>
        </w:rPr>
      </w:pPr>
    </w:p>
    <w:p w14:paraId="40B5F04B" w14:textId="75E72933" w:rsidR="00EA2A9A" w:rsidRDefault="00EA2A9A" w:rsidP="00EA2A9A">
      <w:pPr>
        <w:rPr>
          <w:lang w:val="en-GB"/>
        </w:rPr>
      </w:pPr>
      <w:r>
        <w:rPr>
          <w:lang w:val="en-GB"/>
        </w:rPr>
        <w:t>As per 38.101-1</w:t>
      </w:r>
      <w:r w:rsidR="007042AA">
        <w:rPr>
          <w:lang w:val="en-GB"/>
        </w:rPr>
        <w:t>,</w:t>
      </w:r>
      <w:r w:rsidR="00FC48FD">
        <w:rPr>
          <w:lang w:val="en-GB"/>
        </w:rPr>
        <w:t xml:space="preserve"> snippet </w:t>
      </w:r>
      <w:r w:rsidR="007042AA">
        <w:rPr>
          <w:lang w:val="en-GB"/>
        </w:rPr>
        <w:t xml:space="preserve">from </w:t>
      </w:r>
      <w:r w:rsidR="00FC48FD">
        <w:rPr>
          <w:lang w:val="en-GB"/>
        </w:rPr>
        <w:t>7.6.3</w:t>
      </w:r>
      <w:r>
        <w:rPr>
          <w:lang w:val="en-GB"/>
        </w:rPr>
        <w:t>:</w:t>
      </w:r>
    </w:p>
    <w:p w14:paraId="11929C41" w14:textId="77777777" w:rsidR="00A35ECB" w:rsidRDefault="00A35ECB" w:rsidP="00EA2A9A">
      <w:pPr>
        <w:rPr>
          <w:lang w:val="en-GB"/>
        </w:rPr>
      </w:pPr>
    </w:p>
    <w:p w14:paraId="32C91205" w14:textId="19C0278E" w:rsidR="00A35ECB" w:rsidRPr="00EA2A9A" w:rsidRDefault="00A35ECB" w:rsidP="00EA2A9A">
      <w:pPr>
        <w:rPr>
          <w:lang w:val="en-GB"/>
        </w:rPr>
      </w:pPr>
      <w:r w:rsidRPr="00A35ECB">
        <w:rPr>
          <w:noProof/>
          <w:lang w:val="en-GB"/>
        </w:rPr>
        <w:drawing>
          <wp:inline distT="0" distB="0" distL="0" distR="0" wp14:anchorId="7BBA2C6E" wp14:editId="339954CA">
            <wp:extent cx="5943600" cy="1219200"/>
            <wp:effectExtent l="57150" t="0" r="57150" b="114300"/>
            <wp:docPr id="593058219"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058219" name="Picture 1" descr="A close-up of a text&#10;&#10;AI-generated content may be incorrect."/>
                    <pic:cNvPicPr/>
                  </pic:nvPicPr>
                  <pic:blipFill>
                    <a:blip r:embed="rId7"/>
                    <a:stretch>
                      <a:fillRect/>
                    </a:stretch>
                  </pic:blipFill>
                  <pic:spPr>
                    <a:xfrm>
                      <a:off x="0" y="0"/>
                      <a:ext cx="5943600" cy="1219200"/>
                    </a:xfrm>
                    <a:prstGeom prst="rect">
                      <a:avLst/>
                    </a:prstGeom>
                    <a:effectLst>
                      <a:outerShdw blurRad="50800" dist="50800" dir="5400000" algn="ctr" rotWithShape="0">
                        <a:schemeClr val="tx1"/>
                      </a:outerShdw>
                    </a:effectLst>
                  </pic:spPr>
                </pic:pic>
              </a:graphicData>
            </a:graphic>
          </wp:inline>
        </w:drawing>
      </w:r>
    </w:p>
    <w:p w14:paraId="5ECCE389" w14:textId="77777777" w:rsidR="00DE18C0" w:rsidRDefault="00DE18C0" w:rsidP="009E338F">
      <w:pPr>
        <w:rPr>
          <w:lang w:val="en-GB"/>
        </w:rPr>
      </w:pPr>
    </w:p>
    <w:p w14:paraId="534FF29A" w14:textId="7AB7294F" w:rsidR="00DE18C0" w:rsidRPr="00DE18C0" w:rsidRDefault="00DE18C0" w:rsidP="00DE18C0">
      <w:pPr>
        <w:rPr>
          <w:lang w:val="en-GB"/>
        </w:rPr>
      </w:pPr>
      <w:r w:rsidRPr="00DE18C0">
        <w:rPr>
          <w:lang w:val="en-GB"/>
        </w:rPr>
        <w:t xml:space="preserve">As per 38.101-1 </w:t>
      </w:r>
      <w:r>
        <w:rPr>
          <w:lang w:val="en-GB"/>
        </w:rPr>
        <w:t xml:space="preserve">clause </w:t>
      </w:r>
      <w:r w:rsidRPr="00DE18C0">
        <w:rPr>
          <w:lang w:val="en-GB"/>
        </w:rPr>
        <w:t>7.6.3, “measured using a step size” in the NR out-of-band blocking test means that measurements shall be taken at every interferer frequency increment across the defined sweep range.</w:t>
      </w:r>
    </w:p>
    <w:p w14:paraId="3D1AE007" w14:textId="77777777" w:rsidR="00DE18C0" w:rsidRPr="00DE18C0" w:rsidRDefault="00DE18C0" w:rsidP="00DE18C0">
      <w:pPr>
        <w:rPr>
          <w:lang w:val="en-GB"/>
        </w:rPr>
      </w:pPr>
      <w:r w:rsidRPr="00DE18C0">
        <w:rPr>
          <w:lang w:val="en-GB"/>
        </w:rPr>
        <w:t>This sweep must be contiguous — no frequency points may be skipped — to ensure that any potential worst-case blocker condition is detected.</w:t>
      </w:r>
    </w:p>
    <w:p w14:paraId="4B113D77" w14:textId="77777777" w:rsidR="00DE18C0" w:rsidRPr="00DE18C0" w:rsidRDefault="00DE18C0" w:rsidP="00DE18C0">
      <w:pPr>
        <w:rPr>
          <w:lang w:val="en-GB"/>
        </w:rPr>
      </w:pPr>
      <w:r w:rsidRPr="00DE18C0">
        <w:rPr>
          <w:lang w:val="en-GB"/>
        </w:rPr>
        <w:lastRenderedPageBreak/>
        <w:t>The constant “24” in the formula is a fixed parameter from longstanding 3GPP agreements.</w:t>
      </w:r>
    </w:p>
    <w:p w14:paraId="7B558FCB" w14:textId="080314C6" w:rsidR="00DE18C0" w:rsidRDefault="00DE18C0" w:rsidP="00DE18C0">
      <w:pPr>
        <w:rPr>
          <w:lang w:val="en-GB"/>
        </w:rPr>
      </w:pPr>
      <w:r w:rsidRPr="00DE18C0">
        <w:rPr>
          <w:lang w:val="en-GB"/>
        </w:rPr>
        <w:t>The maximum number of exceptions calculated in the snippet assumes that the full OOB blocking range specified in the standard (up to 12.75 GHz for FR1) is covered in contiguous steps</w:t>
      </w:r>
      <w:r>
        <w:rPr>
          <w:lang w:val="en-GB"/>
        </w:rPr>
        <w:t>.</w:t>
      </w:r>
    </w:p>
    <w:p w14:paraId="1AF020C0" w14:textId="77777777" w:rsidR="00DE18C0" w:rsidRDefault="00DE18C0" w:rsidP="009E338F">
      <w:pPr>
        <w:rPr>
          <w:lang w:val="en-GB"/>
        </w:rPr>
      </w:pPr>
    </w:p>
    <w:p w14:paraId="3C5771AF" w14:textId="77777777" w:rsidR="008A0744" w:rsidRDefault="008A0744" w:rsidP="009E338F">
      <w:pPr>
        <w:rPr>
          <w:lang w:val="en-GB"/>
        </w:rPr>
      </w:pPr>
    </w:p>
    <w:p w14:paraId="097F4E78" w14:textId="492A009B" w:rsidR="0085701E" w:rsidRDefault="00982233" w:rsidP="003B52BA">
      <w:pPr>
        <w:rPr>
          <w:b/>
          <w:bCs/>
          <w:lang w:val="en-GB"/>
        </w:rPr>
      </w:pPr>
      <w:r w:rsidRPr="006A085C">
        <w:rPr>
          <w:b/>
          <w:bCs/>
          <w:lang w:val="en-GB"/>
        </w:rPr>
        <w:t xml:space="preserve">Observation </w:t>
      </w:r>
      <w:r w:rsidR="00F87180">
        <w:rPr>
          <w:b/>
          <w:bCs/>
          <w:lang w:val="en-GB"/>
        </w:rPr>
        <w:t>2</w:t>
      </w:r>
      <w:r w:rsidRPr="006A085C">
        <w:rPr>
          <w:b/>
          <w:bCs/>
          <w:lang w:val="en-GB"/>
        </w:rPr>
        <w:t xml:space="preserve">: </w:t>
      </w:r>
      <w:r w:rsidR="00723DA6">
        <w:rPr>
          <w:b/>
          <w:bCs/>
          <w:lang w:val="en-GB"/>
        </w:rPr>
        <w:t xml:space="preserve">The step size </w:t>
      </w:r>
      <w:r w:rsidR="00BE35C3">
        <w:rPr>
          <w:b/>
          <w:bCs/>
          <w:lang w:val="en-GB"/>
        </w:rPr>
        <w:t xml:space="preserve">of the </w:t>
      </w:r>
      <w:r w:rsidR="00DF6A3D">
        <w:rPr>
          <w:b/>
          <w:bCs/>
          <w:lang w:val="en-GB"/>
        </w:rPr>
        <w:t>interferer</w:t>
      </w:r>
      <w:r w:rsidR="00BE35C3">
        <w:rPr>
          <w:b/>
          <w:bCs/>
          <w:lang w:val="en-GB"/>
        </w:rPr>
        <w:t xml:space="preserve"> </w:t>
      </w:r>
      <w:r w:rsidR="00723DA6">
        <w:rPr>
          <w:b/>
          <w:bCs/>
          <w:lang w:val="en-GB"/>
        </w:rPr>
        <w:t xml:space="preserve">is </w:t>
      </w:r>
      <w:r w:rsidR="00EE0C00">
        <w:rPr>
          <w:b/>
          <w:bCs/>
          <w:lang w:val="en-GB"/>
        </w:rPr>
        <w:t>based on the channel bandwidth</w:t>
      </w:r>
      <w:r w:rsidR="00941892">
        <w:rPr>
          <w:b/>
          <w:bCs/>
          <w:lang w:val="en-GB"/>
        </w:rPr>
        <w:t xml:space="preserve"> and implies </w:t>
      </w:r>
      <w:r w:rsidR="00FD7A0E">
        <w:rPr>
          <w:b/>
          <w:bCs/>
          <w:lang w:val="en-GB"/>
        </w:rPr>
        <w:t>measure at each interferer frequency increment</w:t>
      </w:r>
      <w:r w:rsidR="002B0C05">
        <w:rPr>
          <w:b/>
          <w:bCs/>
          <w:lang w:val="en-GB"/>
        </w:rPr>
        <w:t>, i.e. clause 7.6.3 in 38.101-1 doesn’t permit partial sweeps.</w:t>
      </w:r>
    </w:p>
    <w:p w14:paraId="27D8C848" w14:textId="77777777" w:rsidR="0085701E" w:rsidRDefault="0085701E" w:rsidP="003B52BA">
      <w:pPr>
        <w:rPr>
          <w:b/>
          <w:bCs/>
          <w:lang w:val="en-GB"/>
        </w:rPr>
      </w:pPr>
    </w:p>
    <w:p w14:paraId="6BA26F8D" w14:textId="363136E1" w:rsidR="0063702C" w:rsidRDefault="0085701E" w:rsidP="003B52BA">
      <w:pPr>
        <w:rPr>
          <w:b/>
          <w:bCs/>
          <w:lang w:val="en-GB"/>
        </w:rPr>
      </w:pPr>
      <w:r>
        <w:rPr>
          <w:b/>
          <w:bCs/>
          <w:lang w:val="en-GB"/>
        </w:rPr>
        <w:t xml:space="preserve">Observation </w:t>
      </w:r>
      <w:r w:rsidR="00F87180">
        <w:rPr>
          <w:b/>
          <w:bCs/>
          <w:lang w:val="en-GB"/>
        </w:rPr>
        <w:t>3</w:t>
      </w:r>
      <w:r>
        <w:rPr>
          <w:b/>
          <w:bCs/>
          <w:lang w:val="en-GB"/>
        </w:rPr>
        <w:t xml:space="preserve">: </w:t>
      </w:r>
      <w:r w:rsidR="00F40CAE" w:rsidRPr="006A085C">
        <w:rPr>
          <w:b/>
          <w:bCs/>
          <w:lang w:val="en-GB"/>
        </w:rPr>
        <w:t xml:space="preserve"> </w:t>
      </w:r>
      <w:r w:rsidR="00A86278">
        <w:rPr>
          <w:b/>
          <w:bCs/>
          <w:lang w:val="en-GB"/>
        </w:rPr>
        <w:t>Th</w:t>
      </w:r>
      <w:r w:rsidR="006E0479">
        <w:rPr>
          <w:b/>
          <w:bCs/>
          <w:lang w:val="en-GB"/>
        </w:rPr>
        <w:t>e</w:t>
      </w:r>
      <w:r w:rsidR="00A86278">
        <w:rPr>
          <w:b/>
          <w:bCs/>
          <w:lang w:val="en-GB"/>
        </w:rPr>
        <w:t xml:space="preserve"> number of </w:t>
      </w:r>
      <w:r w:rsidR="006E0479">
        <w:rPr>
          <w:b/>
          <w:bCs/>
          <w:lang w:val="en-GB"/>
        </w:rPr>
        <w:t xml:space="preserve">allowed exceptions are based on </w:t>
      </w:r>
      <w:r w:rsidR="00E842E9">
        <w:rPr>
          <w:b/>
          <w:bCs/>
          <w:lang w:val="en-GB"/>
        </w:rPr>
        <w:t xml:space="preserve">that the whole frequency range </w:t>
      </w:r>
      <w:r w:rsidR="00207E81">
        <w:rPr>
          <w:b/>
          <w:bCs/>
          <w:lang w:val="en-GB"/>
        </w:rPr>
        <w:t>up to</w:t>
      </w:r>
      <w:r w:rsidR="00214A7B">
        <w:rPr>
          <w:b/>
          <w:bCs/>
          <w:lang w:val="en-GB"/>
        </w:rPr>
        <w:t xml:space="preserve"> 12.75 </w:t>
      </w:r>
      <w:r w:rsidR="00476E9A">
        <w:rPr>
          <w:b/>
          <w:bCs/>
          <w:lang w:val="en-GB"/>
        </w:rPr>
        <w:t xml:space="preserve">GHz in steps as </w:t>
      </w:r>
      <w:r w:rsidR="000964AD">
        <w:rPr>
          <w:b/>
          <w:bCs/>
          <w:lang w:val="en-GB"/>
        </w:rPr>
        <w:t>shown in the snippet above.</w:t>
      </w:r>
      <w:r w:rsidR="00822FD0">
        <w:rPr>
          <w:b/>
          <w:bCs/>
          <w:lang w:val="en-GB"/>
        </w:rPr>
        <w:t xml:space="preserve"> An approach with fewer interferer steps will not be aligned with the formula in 38.101-1 for calculation of number of exceptions. </w:t>
      </w:r>
    </w:p>
    <w:p w14:paraId="6A27E773" w14:textId="77777777" w:rsidR="00382328" w:rsidRDefault="00382328" w:rsidP="003B52BA">
      <w:pPr>
        <w:rPr>
          <w:b/>
          <w:bCs/>
          <w:lang w:val="en-GB"/>
        </w:rPr>
      </w:pPr>
    </w:p>
    <w:p w14:paraId="1512336F" w14:textId="23B03EC4" w:rsidR="00382328" w:rsidRDefault="00382328" w:rsidP="003B52BA">
      <w:pPr>
        <w:rPr>
          <w:lang w:val="en-GB"/>
        </w:rPr>
      </w:pPr>
      <w:r>
        <w:rPr>
          <w:b/>
          <w:bCs/>
          <w:lang w:val="en-GB"/>
        </w:rPr>
        <w:t xml:space="preserve"> </w:t>
      </w:r>
    </w:p>
    <w:p w14:paraId="40616D24" w14:textId="77777777" w:rsidR="006A085C" w:rsidRDefault="006A085C" w:rsidP="009E338F">
      <w:pPr>
        <w:rPr>
          <w:lang w:val="en-GB"/>
        </w:rPr>
      </w:pPr>
    </w:p>
    <w:p w14:paraId="6EE5E11B" w14:textId="77777777" w:rsidR="00E53FE7" w:rsidRDefault="00E53FE7" w:rsidP="009E338F">
      <w:pPr>
        <w:rPr>
          <w:lang w:val="en-GB"/>
        </w:rPr>
      </w:pPr>
    </w:p>
    <w:p w14:paraId="0AD3F132" w14:textId="77777777" w:rsidR="00ED380C" w:rsidRPr="0092114E" w:rsidRDefault="00B41E98" w:rsidP="00B41E98">
      <w:pPr>
        <w:pStyle w:val="Heading2"/>
        <w:numPr>
          <w:ilvl w:val="0"/>
          <w:numId w:val="0"/>
        </w:numPr>
        <w:ind w:left="576" w:hanging="576"/>
      </w:pPr>
      <w:r w:rsidRPr="0092114E">
        <w:lastRenderedPageBreak/>
        <w:t>2.</w:t>
      </w:r>
      <w:r w:rsidRPr="0092114E">
        <w:tab/>
        <w:t xml:space="preserve">Analysis of </w:t>
      </w:r>
      <w:r w:rsidR="001A334F" w:rsidRPr="0092114E">
        <w:t>impact on network performance</w:t>
      </w:r>
    </w:p>
    <w:p w14:paraId="5557E1A0" w14:textId="7B76C9B0" w:rsidR="00DD7464" w:rsidRPr="0092114E" w:rsidRDefault="00883441" w:rsidP="00F846CB">
      <w:pPr>
        <w:pStyle w:val="TF"/>
        <w:jc w:val="left"/>
        <w:rPr>
          <w:rFonts w:ascii="Calibri" w:eastAsia="Calibri" w:hAnsi="Calibri"/>
          <w:b w:val="0"/>
          <w:sz w:val="22"/>
          <w:szCs w:val="22"/>
        </w:rPr>
      </w:pPr>
      <w:r w:rsidRPr="0092114E">
        <w:rPr>
          <w:rFonts w:ascii="Calibri" w:eastAsia="Calibri" w:hAnsi="Calibri"/>
          <w:b w:val="0"/>
          <w:sz w:val="22"/>
          <w:szCs w:val="22"/>
        </w:rPr>
        <w:t>The blocking characteristic is a measure of the receiver’s ability to receive a wanted signal at its assigned channel frequency in the presence of an unwanted interferer.</w:t>
      </w:r>
      <w:r w:rsidR="00A13865" w:rsidRPr="0092114E">
        <w:rPr>
          <w:rFonts w:ascii="Calibri" w:eastAsia="Calibri" w:hAnsi="Calibri"/>
          <w:b w:val="0"/>
          <w:sz w:val="22"/>
          <w:szCs w:val="22"/>
        </w:rPr>
        <w:t xml:space="preserve"> </w:t>
      </w:r>
      <w:r w:rsidR="007D460A" w:rsidRPr="0092114E">
        <w:rPr>
          <w:rFonts w:ascii="Calibri" w:eastAsia="Calibri" w:hAnsi="Calibri"/>
          <w:b w:val="0"/>
          <w:sz w:val="22"/>
          <w:szCs w:val="22"/>
        </w:rPr>
        <w:t xml:space="preserve">The </w:t>
      </w:r>
      <w:r w:rsidR="00B06137" w:rsidRPr="0092114E">
        <w:rPr>
          <w:rFonts w:ascii="Calibri" w:eastAsia="Calibri" w:hAnsi="Calibri"/>
          <w:b w:val="0"/>
          <w:sz w:val="22"/>
          <w:szCs w:val="22"/>
        </w:rPr>
        <w:t xml:space="preserve">out of band blocking test case ensures that the NR </w:t>
      </w:r>
      <w:r w:rsidR="006632D2" w:rsidRPr="0092114E">
        <w:rPr>
          <w:rFonts w:ascii="Calibri" w:eastAsia="Calibri" w:hAnsi="Calibri"/>
          <w:b w:val="0"/>
          <w:sz w:val="22"/>
          <w:szCs w:val="22"/>
        </w:rPr>
        <w:t xml:space="preserve">receiver can maintain performance in </w:t>
      </w:r>
      <w:r w:rsidR="00DD1669" w:rsidRPr="0092114E">
        <w:rPr>
          <w:rFonts w:ascii="Calibri" w:eastAsia="Calibri" w:hAnsi="Calibri"/>
          <w:b w:val="0"/>
          <w:sz w:val="22"/>
          <w:szCs w:val="22"/>
        </w:rPr>
        <w:t xml:space="preserve">a network </w:t>
      </w:r>
      <w:r w:rsidR="00386EA8" w:rsidRPr="0092114E">
        <w:rPr>
          <w:rFonts w:ascii="Calibri" w:eastAsia="Calibri" w:hAnsi="Calibri"/>
          <w:b w:val="0"/>
          <w:sz w:val="22"/>
          <w:szCs w:val="22"/>
        </w:rPr>
        <w:t xml:space="preserve">in </w:t>
      </w:r>
      <w:r w:rsidR="000808A1" w:rsidRPr="0092114E">
        <w:rPr>
          <w:rFonts w:ascii="Calibri" w:eastAsia="Calibri" w:hAnsi="Calibri"/>
          <w:b w:val="0"/>
          <w:sz w:val="22"/>
          <w:szCs w:val="22"/>
        </w:rPr>
        <w:t>r</w:t>
      </w:r>
      <w:r w:rsidR="006632D2" w:rsidRPr="0092114E">
        <w:rPr>
          <w:rFonts w:ascii="Calibri" w:eastAsia="Calibri" w:hAnsi="Calibri"/>
          <w:b w:val="0"/>
          <w:sz w:val="22"/>
          <w:szCs w:val="22"/>
        </w:rPr>
        <w:t>esp</w:t>
      </w:r>
      <w:r w:rsidR="00DD1669" w:rsidRPr="0092114E">
        <w:rPr>
          <w:rFonts w:ascii="Calibri" w:eastAsia="Calibri" w:hAnsi="Calibri"/>
          <w:b w:val="0"/>
          <w:sz w:val="22"/>
          <w:szCs w:val="22"/>
        </w:rPr>
        <w:t>e</w:t>
      </w:r>
      <w:r w:rsidR="006632D2" w:rsidRPr="0092114E">
        <w:rPr>
          <w:rFonts w:ascii="Calibri" w:eastAsia="Calibri" w:hAnsi="Calibri"/>
          <w:b w:val="0"/>
          <w:sz w:val="22"/>
          <w:szCs w:val="22"/>
        </w:rPr>
        <w:t xml:space="preserve">ct to </w:t>
      </w:r>
      <w:r w:rsidR="00DD1669" w:rsidRPr="0092114E">
        <w:rPr>
          <w:rFonts w:ascii="Calibri" w:eastAsia="Calibri" w:hAnsi="Calibri"/>
          <w:b w:val="0"/>
          <w:sz w:val="22"/>
          <w:szCs w:val="22"/>
        </w:rPr>
        <w:t>re-transmission</w:t>
      </w:r>
      <w:r w:rsidR="00872285" w:rsidRPr="0092114E">
        <w:rPr>
          <w:rFonts w:ascii="Calibri" w:eastAsia="Calibri" w:hAnsi="Calibri"/>
          <w:b w:val="0"/>
          <w:sz w:val="22"/>
          <w:szCs w:val="22"/>
        </w:rPr>
        <w:t>s</w:t>
      </w:r>
      <w:r w:rsidR="00DD1669" w:rsidRPr="0092114E">
        <w:rPr>
          <w:rFonts w:ascii="Calibri" w:eastAsia="Calibri" w:hAnsi="Calibri"/>
          <w:b w:val="0"/>
          <w:sz w:val="22"/>
          <w:szCs w:val="22"/>
        </w:rPr>
        <w:t xml:space="preserve">, </w:t>
      </w:r>
      <w:r w:rsidR="000808A1" w:rsidRPr="0092114E">
        <w:rPr>
          <w:rFonts w:ascii="Calibri" w:eastAsia="Calibri" w:hAnsi="Calibri"/>
          <w:b w:val="0"/>
          <w:sz w:val="22"/>
          <w:szCs w:val="22"/>
        </w:rPr>
        <w:t>T-put</w:t>
      </w:r>
      <w:r w:rsidR="00386EA8" w:rsidRPr="0092114E">
        <w:rPr>
          <w:rFonts w:ascii="Calibri" w:eastAsia="Calibri" w:hAnsi="Calibri"/>
          <w:b w:val="0"/>
          <w:sz w:val="22"/>
          <w:szCs w:val="22"/>
        </w:rPr>
        <w:t xml:space="preserve"> </w:t>
      </w:r>
      <w:r w:rsidR="00567132" w:rsidRPr="0092114E">
        <w:rPr>
          <w:rFonts w:ascii="Calibri" w:eastAsia="Calibri" w:hAnsi="Calibri"/>
          <w:b w:val="0"/>
          <w:sz w:val="22"/>
          <w:szCs w:val="22"/>
        </w:rPr>
        <w:t xml:space="preserve">etc. </w:t>
      </w:r>
      <w:r w:rsidR="00386EA8" w:rsidRPr="0092114E">
        <w:rPr>
          <w:rFonts w:ascii="Calibri" w:eastAsia="Calibri" w:hAnsi="Calibri"/>
          <w:b w:val="0"/>
          <w:sz w:val="22"/>
          <w:szCs w:val="22"/>
        </w:rPr>
        <w:t>by rejecting strong interfering signals</w:t>
      </w:r>
      <w:r w:rsidR="00567132" w:rsidRPr="0092114E">
        <w:rPr>
          <w:rFonts w:ascii="Calibri" w:eastAsia="Calibri" w:hAnsi="Calibri"/>
          <w:b w:val="0"/>
          <w:sz w:val="22"/>
          <w:szCs w:val="22"/>
        </w:rPr>
        <w:t xml:space="preserve"> that is not on the same frequency.</w:t>
      </w:r>
    </w:p>
    <w:p w14:paraId="4CB47DFC" w14:textId="43A0B3E8" w:rsidR="003551C3" w:rsidRPr="0092114E" w:rsidRDefault="003551C3" w:rsidP="00F846CB">
      <w:pPr>
        <w:pStyle w:val="TF"/>
        <w:jc w:val="left"/>
        <w:rPr>
          <w:rFonts w:ascii="Calibri" w:eastAsia="Calibri" w:hAnsi="Calibri"/>
          <w:b w:val="0"/>
          <w:sz w:val="22"/>
          <w:szCs w:val="22"/>
        </w:rPr>
      </w:pPr>
      <w:r w:rsidRPr="0092114E">
        <w:rPr>
          <w:rFonts w:ascii="Calibri" w:eastAsia="Calibri" w:hAnsi="Calibri"/>
          <w:b w:val="0"/>
          <w:sz w:val="22"/>
          <w:szCs w:val="22"/>
        </w:rPr>
        <w:t xml:space="preserve">The </w:t>
      </w:r>
      <w:r w:rsidR="00DD4C64" w:rsidRPr="0092114E">
        <w:rPr>
          <w:rFonts w:ascii="Calibri" w:eastAsia="Calibri" w:hAnsi="Calibri"/>
          <w:b w:val="0"/>
          <w:sz w:val="22"/>
          <w:szCs w:val="22"/>
        </w:rPr>
        <w:t>source of the blocker in a real network could be radar systems, Wi</w:t>
      </w:r>
      <w:r w:rsidR="007855B9" w:rsidRPr="0092114E">
        <w:rPr>
          <w:rFonts w:ascii="Calibri" w:eastAsia="Calibri" w:hAnsi="Calibri"/>
          <w:b w:val="0"/>
          <w:sz w:val="22"/>
          <w:szCs w:val="22"/>
        </w:rPr>
        <w:t>-Fi, other cellular bands etc.</w:t>
      </w:r>
    </w:p>
    <w:p w14:paraId="461C47F9" w14:textId="357D0A43" w:rsidR="00347BFE" w:rsidRDefault="00347BFE" w:rsidP="00F846CB">
      <w:pPr>
        <w:pStyle w:val="TF"/>
        <w:jc w:val="left"/>
        <w:rPr>
          <w:rFonts w:ascii="Calibri" w:eastAsia="Calibri" w:hAnsi="Calibri"/>
          <w:b w:val="0"/>
          <w:sz w:val="22"/>
          <w:szCs w:val="22"/>
        </w:rPr>
      </w:pPr>
      <w:r w:rsidRPr="0092114E">
        <w:rPr>
          <w:rFonts w:ascii="Calibri" w:eastAsia="Calibri" w:hAnsi="Calibri"/>
          <w:b w:val="0"/>
          <w:sz w:val="22"/>
          <w:szCs w:val="22"/>
        </w:rPr>
        <w:t>To not degrade the performance in the network i</w:t>
      </w:r>
      <w:r w:rsidR="00F050E1">
        <w:rPr>
          <w:rFonts w:ascii="Calibri" w:eastAsia="Calibri" w:hAnsi="Calibri"/>
          <w:b w:val="0"/>
          <w:sz w:val="22"/>
          <w:szCs w:val="22"/>
        </w:rPr>
        <w:t>t’</w:t>
      </w:r>
      <w:r w:rsidRPr="0092114E">
        <w:rPr>
          <w:rFonts w:ascii="Calibri" w:eastAsia="Calibri" w:hAnsi="Calibri"/>
          <w:b w:val="0"/>
          <w:sz w:val="22"/>
          <w:szCs w:val="22"/>
        </w:rPr>
        <w:t>s important that today’s AND future UEs has a good out of band blocking characteristics.</w:t>
      </w:r>
    </w:p>
    <w:p w14:paraId="73109910" w14:textId="77777777" w:rsidR="006A74A2" w:rsidRPr="0092114E" w:rsidRDefault="006A74A2" w:rsidP="006A74A2">
      <w:pPr>
        <w:pStyle w:val="TF"/>
        <w:jc w:val="left"/>
        <w:rPr>
          <w:rFonts w:ascii="Calibri" w:eastAsia="Calibri" w:hAnsi="Calibri"/>
          <w:b w:val="0"/>
          <w:sz w:val="22"/>
          <w:szCs w:val="22"/>
        </w:rPr>
      </w:pPr>
      <w:r w:rsidRPr="0092114E">
        <w:rPr>
          <w:rFonts w:ascii="Calibri" w:eastAsia="Calibri" w:hAnsi="Calibri"/>
          <w:b w:val="0"/>
          <w:sz w:val="22"/>
          <w:szCs w:val="22"/>
        </w:rPr>
        <w:t>Receiver chain hardware components that are tested in in OOB blocking:</w:t>
      </w:r>
    </w:p>
    <w:p w14:paraId="5ECCFEE9" w14:textId="2F455842" w:rsidR="006A74A2" w:rsidRPr="0092114E" w:rsidRDefault="006A74A2" w:rsidP="006A74A2">
      <w:pPr>
        <w:pStyle w:val="TF"/>
        <w:ind w:left="576" w:firstLine="48"/>
        <w:jc w:val="left"/>
        <w:rPr>
          <w:rFonts w:ascii="Calibri" w:eastAsia="Calibri" w:hAnsi="Calibri"/>
          <w:b w:val="0"/>
          <w:sz w:val="22"/>
          <w:szCs w:val="22"/>
        </w:rPr>
      </w:pPr>
      <w:r w:rsidRPr="0092114E">
        <w:rPr>
          <w:rFonts w:ascii="Calibri" w:eastAsia="Calibri" w:hAnsi="Calibri"/>
          <w:b w:val="0"/>
          <w:sz w:val="22"/>
          <w:szCs w:val="22"/>
        </w:rPr>
        <w:t xml:space="preserve">- Band pass filters and the ability to reject out-of-band blocker. Unintended spurious passband </w:t>
      </w:r>
      <w:r>
        <w:rPr>
          <w:rFonts w:ascii="Calibri" w:eastAsia="Calibri" w:hAnsi="Calibri"/>
          <w:b w:val="0"/>
          <w:sz w:val="22"/>
          <w:szCs w:val="22"/>
        </w:rPr>
        <w:t xml:space="preserve"> </w:t>
      </w:r>
      <w:r w:rsidRPr="0092114E">
        <w:rPr>
          <w:rFonts w:ascii="Calibri" w:eastAsia="Calibri" w:hAnsi="Calibri"/>
          <w:b w:val="0"/>
          <w:sz w:val="22"/>
          <w:szCs w:val="22"/>
        </w:rPr>
        <w:t xml:space="preserve">“windows” </w:t>
      </w:r>
      <w:proofErr w:type="spellStart"/>
      <w:r w:rsidRPr="0092114E">
        <w:rPr>
          <w:rFonts w:ascii="Calibri" w:eastAsia="Calibri" w:hAnsi="Calibri"/>
          <w:b w:val="0"/>
          <w:sz w:val="22"/>
          <w:szCs w:val="22"/>
        </w:rPr>
        <w:t>a.k.a</w:t>
      </w:r>
      <w:proofErr w:type="spellEnd"/>
      <w:r w:rsidRPr="0092114E">
        <w:rPr>
          <w:rFonts w:ascii="Calibri" w:eastAsia="Calibri" w:hAnsi="Calibri"/>
          <w:b w:val="0"/>
          <w:sz w:val="22"/>
          <w:szCs w:val="22"/>
        </w:rPr>
        <w:t xml:space="preserve"> “fly-back” or insufficient roll-off can allow strong blockers to leak into the receiver chain, potentially causing additional issues as listed below. </w:t>
      </w:r>
    </w:p>
    <w:p w14:paraId="795C1379" w14:textId="77777777" w:rsidR="006A74A2" w:rsidRPr="0092114E" w:rsidRDefault="006A74A2" w:rsidP="006A74A2">
      <w:pPr>
        <w:pStyle w:val="TF"/>
        <w:ind w:left="576"/>
        <w:jc w:val="left"/>
        <w:rPr>
          <w:rFonts w:ascii="Calibri" w:eastAsia="Calibri" w:hAnsi="Calibri"/>
          <w:b w:val="0"/>
          <w:sz w:val="22"/>
          <w:szCs w:val="22"/>
        </w:rPr>
      </w:pPr>
      <w:r w:rsidRPr="0092114E">
        <w:rPr>
          <w:rFonts w:ascii="Calibri" w:eastAsia="Calibri" w:hAnsi="Calibri"/>
          <w:b w:val="0"/>
          <w:sz w:val="22"/>
          <w:szCs w:val="22"/>
        </w:rPr>
        <w:t xml:space="preserve">- AGC/ADC: The AGC may not operate in its optimal range, potentially leading to ADC saturation or distortion of the desired signal. </w:t>
      </w:r>
    </w:p>
    <w:p w14:paraId="5C63F933" w14:textId="3995F1B7" w:rsidR="006A74A2" w:rsidRPr="0092114E" w:rsidRDefault="006A74A2" w:rsidP="006A74A2">
      <w:pPr>
        <w:pStyle w:val="TF"/>
        <w:ind w:left="576"/>
        <w:jc w:val="left"/>
        <w:rPr>
          <w:rFonts w:ascii="Calibri" w:eastAsia="Calibri" w:hAnsi="Calibri"/>
          <w:b w:val="0"/>
          <w:sz w:val="22"/>
          <w:szCs w:val="22"/>
        </w:rPr>
      </w:pPr>
      <w:r w:rsidRPr="0092114E">
        <w:rPr>
          <w:rFonts w:ascii="Calibri" w:eastAsia="Calibri" w:hAnsi="Calibri"/>
          <w:b w:val="0"/>
          <w:sz w:val="22"/>
          <w:szCs w:val="22"/>
        </w:rPr>
        <w:t xml:space="preserve">- LNA, linearity and gain compression when a strong blocker is present. </w:t>
      </w:r>
    </w:p>
    <w:p w14:paraId="75059ACD" w14:textId="0432E344" w:rsidR="006A74A2" w:rsidRPr="0092114E" w:rsidRDefault="006A74A2" w:rsidP="006A74A2">
      <w:pPr>
        <w:pStyle w:val="TF"/>
        <w:ind w:firstLine="576"/>
        <w:jc w:val="left"/>
        <w:rPr>
          <w:rFonts w:ascii="Calibri" w:eastAsia="Calibri" w:hAnsi="Calibri"/>
          <w:b w:val="0"/>
          <w:sz w:val="22"/>
          <w:szCs w:val="22"/>
        </w:rPr>
      </w:pPr>
      <w:r w:rsidRPr="0092114E">
        <w:rPr>
          <w:rFonts w:ascii="Calibri" w:eastAsia="Calibri" w:hAnsi="Calibri"/>
          <w:b w:val="0"/>
          <w:sz w:val="22"/>
          <w:szCs w:val="22"/>
        </w:rPr>
        <w:t>- Mixer, whether OOB blocker mixes with LO and create spurious response in the band.</w:t>
      </w:r>
    </w:p>
    <w:p w14:paraId="42A79A0C" w14:textId="1100C7D6" w:rsidR="006045FD" w:rsidRDefault="006045FD" w:rsidP="006045FD">
      <w:pPr>
        <w:pStyle w:val="TF"/>
        <w:jc w:val="left"/>
        <w:rPr>
          <w:rFonts w:ascii="Calibri" w:eastAsia="Calibri" w:hAnsi="Calibri"/>
          <w:bCs/>
          <w:sz w:val="22"/>
          <w:szCs w:val="22"/>
        </w:rPr>
      </w:pPr>
      <w:r w:rsidRPr="006045FD">
        <w:rPr>
          <w:rFonts w:ascii="Calibri" w:eastAsia="Calibri" w:hAnsi="Calibri"/>
          <w:bCs/>
          <w:sz w:val="22"/>
          <w:szCs w:val="22"/>
        </w:rPr>
        <w:t xml:space="preserve">Observation </w:t>
      </w:r>
      <w:r w:rsidR="00F87180">
        <w:rPr>
          <w:rFonts w:ascii="Calibri" w:eastAsia="Calibri" w:hAnsi="Calibri"/>
          <w:bCs/>
          <w:sz w:val="22"/>
          <w:szCs w:val="22"/>
        </w:rPr>
        <w:t>4</w:t>
      </w:r>
      <w:r w:rsidRPr="006045FD">
        <w:rPr>
          <w:rFonts w:ascii="Calibri" w:eastAsia="Calibri" w:hAnsi="Calibri"/>
          <w:bCs/>
          <w:sz w:val="22"/>
          <w:szCs w:val="22"/>
        </w:rPr>
        <w:t xml:space="preserve">: If the blocker in the OOB blocking test is limited to Range 1, future band filter designs may be optimized to meet only Range 1 </w:t>
      </w:r>
      <w:r w:rsidR="00017C10">
        <w:rPr>
          <w:rFonts w:ascii="Calibri" w:eastAsia="Calibri" w:hAnsi="Calibri"/>
          <w:bCs/>
          <w:sz w:val="22"/>
          <w:szCs w:val="22"/>
        </w:rPr>
        <w:t xml:space="preserve">test </w:t>
      </w:r>
      <w:r w:rsidRPr="006045FD">
        <w:rPr>
          <w:rFonts w:ascii="Calibri" w:eastAsia="Calibri" w:hAnsi="Calibri"/>
          <w:bCs/>
          <w:sz w:val="22"/>
          <w:szCs w:val="22"/>
        </w:rPr>
        <w:t>requirements. As a result, rejection of blockers in Range 2 and/or Range 3 could be inadequate, potentially degrading performance in real network conditions.</w:t>
      </w:r>
    </w:p>
    <w:p w14:paraId="3A35954A" w14:textId="06267A1F" w:rsidR="007308AC" w:rsidRDefault="0026145C" w:rsidP="006045FD">
      <w:pPr>
        <w:pStyle w:val="TF"/>
        <w:jc w:val="left"/>
        <w:rPr>
          <w:rFonts w:ascii="Calibri" w:eastAsia="Calibri" w:hAnsi="Calibri"/>
          <w:bCs/>
          <w:sz w:val="22"/>
          <w:szCs w:val="22"/>
        </w:rPr>
      </w:pPr>
      <w:r w:rsidRPr="006045FD">
        <w:rPr>
          <w:rFonts w:ascii="Calibri" w:eastAsia="Calibri" w:hAnsi="Calibri"/>
          <w:bCs/>
          <w:sz w:val="22"/>
          <w:szCs w:val="22"/>
        </w:rPr>
        <w:t xml:space="preserve">Observation </w:t>
      </w:r>
      <w:r w:rsidR="00F87180">
        <w:rPr>
          <w:rFonts w:ascii="Calibri" w:eastAsia="Calibri" w:hAnsi="Calibri"/>
          <w:bCs/>
          <w:sz w:val="22"/>
          <w:szCs w:val="22"/>
        </w:rPr>
        <w:t>5</w:t>
      </w:r>
      <w:r w:rsidRPr="006045FD">
        <w:rPr>
          <w:rFonts w:ascii="Calibri" w:eastAsia="Calibri" w:hAnsi="Calibri"/>
          <w:bCs/>
          <w:sz w:val="22"/>
          <w:szCs w:val="22"/>
        </w:rPr>
        <w:t>:</w:t>
      </w:r>
      <w:r w:rsidR="0091713B" w:rsidRPr="006045FD">
        <w:rPr>
          <w:rFonts w:ascii="Calibri" w:eastAsia="Calibri" w:hAnsi="Calibri"/>
          <w:bCs/>
          <w:sz w:val="22"/>
          <w:szCs w:val="22"/>
        </w:rPr>
        <w:t xml:space="preserve"> </w:t>
      </w:r>
      <w:r w:rsidR="00704469" w:rsidRPr="006045FD">
        <w:rPr>
          <w:rFonts w:ascii="Calibri" w:eastAsia="Calibri" w:hAnsi="Calibri"/>
          <w:bCs/>
          <w:sz w:val="22"/>
          <w:szCs w:val="22"/>
        </w:rPr>
        <w:t>Testing out-of-band blocking up to 12.5 GHz</w:t>
      </w:r>
      <w:r w:rsidR="00603C6E" w:rsidRPr="006045FD">
        <w:rPr>
          <w:rFonts w:ascii="Calibri" w:eastAsia="Calibri" w:hAnsi="Calibri"/>
          <w:bCs/>
          <w:sz w:val="22"/>
          <w:szCs w:val="22"/>
        </w:rPr>
        <w:t xml:space="preserve">, </w:t>
      </w:r>
      <w:r w:rsidR="00704469" w:rsidRPr="006045FD">
        <w:rPr>
          <w:rFonts w:ascii="Calibri" w:eastAsia="Calibri" w:hAnsi="Calibri"/>
          <w:bCs/>
          <w:sz w:val="22"/>
          <w:szCs w:val="22"/>
        </w:rPr>
        <w:t xml:space="preserve">ensures </w:t>
      </w:r>
      <w:r w:rsidR="00731176" w:rsidRPr="006045FD">
        <w:rPr>
          <w:rFonts w:ascii="Calibri" w:eastAsia="Calibri" w:hAnsi="Calibri"/>
          <w:bCs/>
          <w:sz w:val="22"/>
          <w:szCs w:val="22"/>
        </w:rPr>
        <w:t xml:space="preserve">that </w:t>
      </w:r>
      <w:r w:rsidR="00704469" w:rsidRPr="006045FD">
        <w:rPr>
          <w:rFonts w:ascii="Calibri" w:eastAsia="Calibri" w:hAnsi="Calibri"/>
          <w:bCs/>
          <w:sz w:val="22"/>
          <w:szCs w:val="22"/>
        </w:rPr>
        <w:t xml:space="preserve">the </w:t>
      </w:r>
      <w:r w:rsidR="00731176" w:rsidRPr="006045FD">
        <w:rPr>
          <w:rFonts w:ascii="Calibri" w:eastAsia="Calibri" w:hAnsi="Calibri"/>
          <w:bCs/>
          <w:sz w:val="22"/>
          <w:szCs w:val="22"/>
        </w:rPr>
        <w:t>UE</w:t>
      </w:r>
      <w:r w:rsidR="00704469" w:rsidRPr="006045FD">
        <w:rPr>
          <w:rFonts w:ascii="Calibri" w:eastAsia="Calibri" w:hAnsi="Calibri"/>
          <w:bCs/>
          <w:sz w:val="22"/>
          <w:szCs w:val="22"/>
        </w:rPr>
        <w:t xml:space="preserve"> is robust against real-world high-frequency interferers, validates non-ideal behavio</w:t>
      </w:r>
      <w:r w:rsidR="00A36CF2">
        <w:rPr>
          <w:rFonts w:ascii="Calibri" w:eastAsia="Calibri" w:hAnsi="Calibri"/>
          <w:bCs/>
          <w:sz w:val="22"/>
          <w:szCs w:val="22"/>
        </w:rPr>
        <w:t>u</w:t>
      </w:r>
      <w:r w:rsidR="00704469" w:rsidRPr="006045FD">
        <w:rPr>
          <w:rFonts w:ascii="Calibri" w:eastAsia="Calibri" w:hAnsi="Calibri"/>
          <w:bCs/>
          <w:sz w:val="22"/>
          <w:szCs w:val="22"/>
        </w:rPr>
        <w:t xml:space="preserve">r in RF front-ends, and protects against intermodulation, AGC disruption, and ADC saturation </w:t>
      </w:r>
      <w:r w:rsidR="008D05F4" w:rsidRPr="006045FD">
        <w:rPr>
          <w:rFonts w:ascii="Calibri" w:eastAsia="Calibri" w:hAnsi="Calibri"/>
          <w:bCs/>
          <w:sz w:val="22"/>
          <w:szCs w:val="22"/>
        </w:rPr>
        <w:t>-</w:t>
      </w:r>
      <w:r w:rsidR="00704469" w:rsidRPr="006045FD">
        <w:rPr>
          <w:rFonts w:ascii="Calibri" w:eastAsia="Calibri" w:hAnsi="Calibri"/>
          <w:bCs/>
          <w:sz w:val="22"/>
          <w:szCs w:val="22"/>
        </w:rPr>
        <w:t xml:space="preserve"> all critical </w:t>
      </w:r>
      <w:r w:rsidR="00030CEC" w:rsidRPr="006045FD">
        <w:rPr>
          <w:rFonts w:ascii="Calibri" w:eastAsia="Calibri" w:hAnsi="Calibri"/>
          <w:bCs/>
          <w:sz w:val="22"/>
          <w:szCs w:val="22"/>
        </w:rPr>
        <w:t>for</w:t>
      </w:r>
      <w:r w:rsidR="008D05F4" w:rsidRPr="006045FD">
        <w:rPr>
          <w:rFonts w:ascii="Calibri" w:eastAsia="Calibri" w:hAnsi="Calibri"/>
          <w:bCs/>
          <w:sz w:val="22"/>
          <w:szCs w:val="22"/>
        </w:rPr>
        <w:t xml:space="preserve"> robust network performance.</w:t>
      </w:r>
      <w:r w:rsidR="00030CEC" w:rsidRPr="006045FD">
        <w:rPr>
          <w:rFonts w:ascii="Calibri" w:eastAsia="Calibri" w:hAnsi="Calibri"/>
          <w:bCs/>
          <w:sz w:val="22"/>
          <w:szCs w:val="22"/>
        </w:rPr>
        <w:t xml:space="preserve"> </w:t>
      </w:r>
    </w:p>
    <w:p w14:paraId="2BEF3102" w14:textId="77777777" w:rsidR="006045FD" w:rsidRDefault="006045FD" w:rsidP="006045FD">
      <w:pPr>
        <w:pStyle w:val="TF"/>
        <w:jc w:val="left"/>
        <w:rPr>
          <w:rFonts w:ascii="Calibri" w:eastAsia="Calibri" w:hAnsi="Calibri"/>
          <w:bCs/>
          <w:sz w:val="22"/>
          <w:szCs w:val="22"/>
        </w:rPr>
      </w:pPr>
    </w:p>
    <w:p w14:paraId="142691FC" w14:textId="40AE6406" w:rsidR="00733950" w:rsidRDefault="000B257E" w:rsidP="00733950">
      <w:pPr>
        <w:pStyle w:val="Heading2"/>
        <w:numPr>
          <w:ilvl w:val="0"/>
          <w:numId w:val="0"/>
        </w:numPr>
        <w:ind w:left="576" w:hanging="576"/>
      </w:pPr>
      <w:r>
        <w:t>4</w:t>
      </w:r>
      <w:r w:rsidR="00733950">
        <w:t>.</w:t>
      </w:r>
      <w:r w:rsidR="00733950">
        <w:tab/>
        <w:t>Conclusion</w:t>
      </w:r>
    </w:p>
    <w:p w14:paraId="5F71537B" w14:textId="2DF36E56" w:rsidR="00CD6910" w:rsidRPr="00F53D03" w:rsidRDefault="00D91B1B" w:rsidP="00067161">
      <w:pPr>
        <w:rPr>
          <w:b/>
          <w:bCs/>
          <w:lang w:val="en-GB"/>
        </w:rPr>
      </w:pPr>
      <w:r>
        <w:rPr>
          <w:b/>
          <w:bCs/>
          <w:lang w:val="en-GB"/>
        </w:rPr>
        <w:t xml:space="preserve">Proposal 1: </w:t>
      </w:r>
      <w:r w:rsidR="006A69FF" w:rsidRPr="006A69FF">
        <w:rPr>
          <w:b/>
          <w:bCs/>
        </w:rPr>
        <w:t xml:space="preserve">To minimize the risk of negatively impacting network performance, continue to </w:t>
      </w:r>
      <w:r w:rsidR="00EA199A">
        <w:rPr>
          <w:b/>
          <w:bCs/>
        </w:rPr>
        <w:t xml:space="preserve">measure </w:t>
      </w:r>
      <w:r w:rsidR="00EA199A">
        <w:rPr>
          <w:b/>
          <w:bCs/>
          <w:lang w:val="en-GB"/>
        </w:rPr>
        <w:t>at each interferer frequency increment</w:t>
      </w:r>
      <w:r w:rsidR="006A69FF" w:rsidRPr="006A69FF">
        <w:rPr>
          <w:b/>
          <w:bCs/>
        </w:rPr>
        <w:t xml:space="preserve"> </w:t>
      </w:r>
      <w:r w:rsidR="00EA199A">
        <w:rPr>
          <w:b/>
          <w:bCs/>
        </w:rPr>
        <w:t xml:space="preserve">in </w:t>
      </w:r>
      <w:r w:rsidR="00133F65">
        <w:rPr>
          <w:b/>
          <w:bCs/>
        </w:rPr>
        <w:t xml:space="preserve">Range 1, </w:t>
      </w:r>
      <w:r w:rsidR="006A69FF" w:rsidRPr="006A69FF">
        <w:rPr>
          <w:b/>
          <w:bCs/>
        </w:rPr>
        <w:t>Range 2 and Range 3 in the OOB blocking test case in 3GPP TS 38.521-1</w:t>
      </w:r>
      <w:r w:rsidR="004F0B5D">
        <w:rPr>
          <w:b/>
          <w:bCs/>
        </w:rPr>
        <w:t xml:space="preserve"> [3]</w:t>
      </w:r>
      <w:r w:rsidR="000F7587">
        <w:rPr>
          <w:b/>
          <w:bCs/>
        </w:rPr>
        <w:t>.</w:t>
      </w:r>
    </w:p>
    <w:p w14:paraId="2BFE329F" w14:textId="77777777" w:rsidR="000457E5" w:rsidRDefault="000457E5" w:rsidP="00067161">
      <w:pPr>
        <w:pStyle w:val="TF"/>
        <w:jc w:val="left"/>
        <w:rPr>
          <w:rFonts w:ascii="Calibri" w:eastAsia="Calibri" w:hAnsi="Calibri"/>
          <w:bCs/>
          <w:sz w:val="22"/>
          <w:szCs w:val="22"/>
        </w:rPr>
      </w:pPr>
    </w:p>
    <w:p w14:paraId="12682DF9" w14:textId="1D6F7F73" w:rsidR="0032559D" w:rsidRDefault="000B257E" w:rsidP="00733950">
      <w:pPr>
        <w:pStyle w:val="Heading2"/>
        <w:numPr>
          <w:ilvl w:val="0"/>
          <w:numId w:val="0"/>
        </w:numPr>
        <w:ind w:left="576" w:hanging="576"/>
      </w:pPr>
      <w:r>
        <w:t>5</w:t>
      </w:r>
      <w:r w:rsidR="00812647">
        <w:t>.</w:t>
      </w:r>
      <w:r w:rsidR="00812647">
        <w:tab/>
      </w:r>
      <w:r w:rsidR="00812647">
        <w:tab/>
      </w:r>
      <w:r w:rsidR="00BC1A9A">
        <w:t>R</w:t>
      </w:r>
      <w:r w:rsidR="00BC1A9A" w:rsidRPr="00BC1A9A">
        <w:t>eferences</w:t>
      </w:r>
    </w:p>
    <w:p w14:paraId="451C8C9F" w14:textId="4400BF3B" w:rsidR="001531E0" w:rsidRDefault="008B5E8A" w:rsidP="003B52BA">
      <w:pPr>
        <w:ind w:left="576" w:hanging="576"/>
      </w:pPr>
      <w:r>
        <w:t>[1]</w:t>
      </w:r>
      <w:r>
        <w:tab/>
      </w:r>
      <w:r w:rsidR="002F6F7B">
        <w:t>R5-252669</w:t>
      </w:r>
    </w:p>
    <w:p w14:paraId="07FF4A7F" w14:textId="03D5D170" w:rsidR="002F6F7B" w:rsidRDefault="002F6F7B" w:rsidP="002F6F7B">
      <w:pPr>
        <w:ind w:left="576" w:hanging="576"/>
      </w:pPr>
      <w:r>
        <w:t>[2]</w:t>
      </w:r>
      <w:r>
        <w:tab/>
        <w:t>38.101-1 v.</w:t>
      </w:r>
      <w:r w:rsidR="00FC48FD">
        <w:t>18.9.0</w:t>
      </w:r>
    </w:p>
    <w:p w14:paraId="2CF742C1" w14:textId="6137CA3D" w:rsidR="006A01A6" w:rsidRDefault="006A01A6" w:rsidP="002F6F7B">
      <w:pPr>
        <w:ind w:left="576" w:hanging="576"/>
      </w:pPr>
      <w:r>
        <w:t>[3]       38.521-1 v19.0.0</w:t>
      </w:r>
    </w:p>
    <w:p w14:paraId="232971CB" w14:textId="77777777" w:rsidR="002F6F7B" w:rsidRDefault="002F6F7B" w:rsidP="003B52BA">
      <w:pPr>
        <w:ind w:left="576" w:hanging="576"/>
      </w:pPr>
    </w:p>
    <w:p w14:paraId="66BB7787" w14:textId="30D0C14D" w:rsidR="005E2EA5" w:rsidRDefault="005E2EA5" w:rsidP="00922CEC"/>
    <w:p w14:paraId="56A94318" w14:textId="77777777" w:rsidR="00FC16A3" w:rsidRPr="0011774B" w:rsidRDefault="00FC16A3" w:rsidP="00922CEC"/>
    <w:sectPr w:rsidR="00FC16A3" w:rsidRPr="0011774B" w:rsidSect="00085B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88508856">
    <w:abstractNumId w:val="3"/>
  </w:num>
  <w:num w:numId="2" w16cid:durableId="572396327">
    <w:abstractNumId w:val="2"/>
  </w:num>
  <w:num w:numId="3" w16cid:durableId="313410248">
    <w:abstractNumId w:val="4"/>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416F"/>
    <w:rsid w:val="000055B7"/>
    <w:rsid w:val="00005ACC"/>
    <w:rsid w:val="0000681A"/>
    <w:rsid w:val="0001100F"/>
    <w:rsid w:val="00012827"/>
    <w:rsid w:val="0001316C"/>
    <w:rsid w:val="00017424"/>
    <w:rsid w:val="00017C10"/>
    <w:rsid w:val="00017F29"/>
    <w:rsid w:val="0002089C"/>
    <w:rsid w:val="00020F81"/>
    <w:rsid w:val="000210D8"/>
    <w:rsid w:val="00021969"/>
    <w:rsid w:val="00021E2A"/>
    <w:rsid w:val="0002405A"/>
    <w:rsid w:val="000243A8"/>
    <w:rsid w:val="00026A0B"/>
    <w:rsid w:val="0002739F"/>
    <w:rsid w:val="00030888"/>
    <w:rsid w:val="0003091C"/>
    <w:rsid w:val="00030CEC"/>
    <w:rsid w:val="00030FB8"/>
    <w:rsid w:val="000313B3"/>
    <w:rsid w:val="00032A25"/>
    <w:rsid w:val="00033442"/>
    <w:rsid w:val="00033DE8"/>
    <w:rsid w:val="0003659B"/>
    <w:rsid w:val="0003785B"/>
    <w:rsid w:val="00041020"/>
    <w:rsid w:val="00041438"/>
    <w:rsid w:val="00042A62"/>
    <w:rsid w:val="000448F2"/>
    <w:rsid w:val="00044E07"/>
    <w:rsid w:val="000457E5"/>
    <w:rsid w:val="0004580B"/>
    <w:rsid w:val="00051969"/>
    <w:rsid w:val="00052D90"/>
    <w:rsid w:val="00055ADE"/>
    <w:rsid w:val="00057152"/>
    <w:rsid w:val="000576A8"/>
    <w:rsid w:val="0006056E"/>
    <w:rsid w:val="00065810"/>
    <w:rsid w:val="00066F9A"/>
    <w:rsid w:val="00067161"/>
    <w:rsid w:val="00072430"/>
    <w:rsid w:val="00074F35"/>
    <w:rsid w:val="000777D7"/>
    <w:rsid w:val="00077E80"/>
    <w:rsid w:val="000808A1"/>
    <w:rsid w:val="000811A4"/>
    <w:rsid w:val="00081AFF"/>
    <w:rsid w:val="00081DA0"/>
    <w:rsid w:val="00082932"/>
    <w:rsid w:val="00083D1D"/>
    <w:rsid w:val="00083F12"/>
    <w:rsid w:val="000845CA"/>
    <w:rsid w:val="000847E1"/>
    <w:rsid w:val="000859DD"/>
    <w:rsid w:val="00085BAE"/>
    <w:rsid w:val="000865A6"/>
    <w:rsid w:val="00086F8D"/>
    <w:rsid w:val="00090AA3"/>
    <w:rsid w:val="00090E29"/>
    <w:rsid w:val="0009108B"/>
    <w:rsid w:val="00091B10"/>
    <w:rsid w:val="00092343"/>
    <w:rsid w:val="00093DC4"/>
    <w:rsid w:val="00095A12"/>
    <w:rsid w:val="00096036"/>
    <w:rsid w:val="000964AD"/>
    <w:rsid w:val="000A0187"/>
    <w:rsid w:val="000A1A4C"/>
    <w:rsid w:val="000A1AFF"/>
    <w:rsid w:val="000A1CEC"/>
    <w:rsid w:val="000A2ECC"/>
    <w:rsid w:val="000A37BD"/>
    <w:rsid w:val="000A7328"/>
    <w:rsid w:val="000B05DC"/>
    <w:rsid w:val="000B11E0"/>
    <w:rsid w:val="000B2198"/>
    <w:rsid w:val="000B257E"/>
    <w:rsid w:val="000B6EE5"/>
    <w:rsid w:val="000B735B"/>
    <w:rsid w:val="000C2414"/>
    <w:rsid w:val="000C311C"/>
    <w:rsid w:val="000C4597"/>
    <w:rsid w:val="000C5BFB"/>
    <w:rsid w:val="000C6CB2"/>
    <w:rsid w:val="000C7B17"/>
    <w:rsid w:val="000D0B6A"/>
    <w:rsid w:val="000D14DA"/>
    <w:rsid w:val="000D4581"/>
    <w:rsid w:val="000D68EF"/>
    <w:rsid w:val="000D76D7"/>
    <w:rsid w:val="000D7851"/>
    <w:rsid w:val="000E36BD"/>
    <w:rsid w:val="000E3CC7"/>
    <w:rsid w:val="000E46DB"/>
    <w:rsid w:val="000E491C"/>
    <w:rsid w:val="000F30AA"/>
    <w:rsid w:val="000F3EE7"/>
    <w:rsid w:val="000F4075"/>
    <w:rsid w:val="000F41B3"/>
    <w:rsid w:val="000F4676"/>
    <w:rsid w:val="000F7587"/>
    <w:rsid w:val="000F7BAA"/>
    <w:rsid w:val="000F7FDA"/>
    <w:rsid w:val="00101964"/>
    <w:rsid w:val="00105712"/>
    <w:rsid w:val="00106A88"/>
    <w:rsid w:val="001070A6"/>
    <w:rsid w:val="0011048D"/>
    <w:rsid w:val="001132E2"/>
    <w:rsid w:val="00114BB0"/>
    <w:rsid w:val="001150EC"/>
    <w:rsid w:val="001161AD"/>
    <w:rsid w:val="001173B8"/>
    <w:rsid w:val="0011774B"/>
    <w:rsid w:val="00120866"/>
    <w:rsid w:val="00121789"/>
    <w:rsid w:val="0012243F"/>
    <w:rsid w:val="00122EFF"/>
    <w:rsid w:val="00124E93"/>
    <w:rsid w:val="00125CB4"/>
    <w:rsid w:val="00125CD8"/>
    <w:rsid w:val="00133F65"/>
    <w:rsid w:val="001375FE"/>
    <w:rsid w:val="001417B0"/>
    <w:rsid w:val="00141BFD"/>
    <w:rsid w:val="00143F3C"/>
    <w:rsid w:val="00144471"/>
    <w:rsid w:val="001447CE"/>
    <w:rsid w:val="001460BD"/>
    <w:rsid w:val="00146670"/>
    <w:rsid w:val="00146EA2"/>
    <w:rsid w:val="00147C8F"/>
    <w:rsid w:val="001507E8"/>
    <w:rsid w:val="001531E0"/>
    <w:rsid w:val="00157F6F"/>
    <w:rsid w:val="00161E4C"/>
    <w:rsid w:val="00162799"/>
    <w:rsid w:val="00162CCD"/>
    <w:rsid w:val="00164947"/>
    <w:rsid w:val="00164AC6"/>
    <w:rsid w:val="0016513F"/>
    <w:rsid w:val="00167512"/>
    <w:rsid w:val="00170B01"/>
    <w:rsid w:val="001710DB"/>
    <w:rsid w:val="00172365"/>
    <w:rsid w:val="00172AD3"/>
    <w:rsid w:val="001808BF"/>
    <w:rsid w:val="00182BF5"/>
    <w:rsid w:val="0018505E"/>
    <w:rsid w:val="00186E19"/>
    <w:rsid w:val="00190E48"/>
    <w:rsid w:val="00192AE5"/>
    <w:rsid w:val="00192E29"/>
    <w:rsid w:val="00193315"/>
    <w:rsid w:val="00195113"/>
    <w:rsid w:val="001A17AA"/>
    <w:rsid w:val="001A334F"/>
    <w:rsid w:val="001A37A0"/>
    <w:rsid w:val="001A419A"/>
    <w:rsid w:val="001A5E91"/>
    <w:rsid w:val="001B07FE"/>
    <w:rsid w:val="001B1E8F"/>
    <w:rsid w:val="001B480D"/>
    <w:rsid w:val="001B66E0"/>
    <w:rsid w:val="001B79DC"/>
    <w:rsid w:val="001B7F13"/>
    <w:rsid w:val="001C2A9E"/>
    <w:rsid w:val="001C3FEB"/>
    <w:rsid w:val="001C43AC"/>
    <w:rsid w:val="001C4980"/>
    <w:rsid w:val="001C59B7"/>
    <w:rsid w:val="001C6758"/>
    <w:rsid w:val="001D3342"/>
    <w:rsid w:val="001D40DB"/>
    <w:rsid w:val="001D4975"/>
    <w:rsid w:val="001D4A76"/>
    <w:rsid w:val="001E067E"/>
    <w:rsid w:val="001E07AE"/>
    <w:rsid w:val="001E1DA9"/>
    <w:rsid w:val="001E5EBD"/>
    <w:rsid w:val="001E65D4"/>
    <w:rsid w:val="001E6FC4"/>
    <w:rsid w:val="001E75E1"/>
    <w:rsid w:val="001E7F2E"/>
    <w:rsid w:val="001F04AA"/>
    <w:rsid w:val="001F2EEE"/>
    <w:rsid w:val="001F356B"/>
    <w:rsid w:val="001F592F"/>
    <w:rsid w:val="001F6A8A"/>
    <w:rsid w:val="001F6B82"/>
    <w:rsid w:val="00201CBC"/>
    <w:rsid w:val="00202762"/>
    <w:rsid w:val="00207E81"/>
    <w:rsid w:val="00211E55"/>
    <w:rsid w:val="00214A7B"/>
    <w:rsid w:val="00215120"/>
    <w:rsid w:val="00215183"/>
    <w:rsid w:val="00222759"/>
    <w:rsid w:val="002229F3"/>
    <w:rsid w:val="00222DC4"/>
    <w:rsid w:val="00223DDE"/>
    <w:rsid w:val="00225503"/>
    <w:rsid w:val="0022621A"/>
    <w:rsid w:val="002302F6"/>
    <w:rsid w:val="00232EF4"/>
    <w:rsid w:val="002336E7"/>
    <w:rsid w:val="002353DE"/>
    <w:rsid w:val="00241CEB"/>
    <w:rsid w:val="00242C63"/>
    <w:rsid w:val="00242E40"/>
    <w:rsid w:val="00242FDE"/>
    <w:rsid w:val="00245392"/>
    <w:rsid w:val="0024548C"/>
    <w:rsid w:val="0024731F"/>
    <w:rsid w:val="002475B8"/>
    <w:rsid w:val="00251CE6"/>
    <w:rsid w:val="00260068"/>
    <w:rsid w:val="0026145C"/>
    <w:rsid w:val="00261828"/>
    <w:rsid w:val="00262E0F"/>
    <w:rsid w:val="00262E4C"/>
    <w:rsid w:val="002645E7"/>
    <w:rsid w:val="00264FB4"/>
    <w:rsid w:val="00266A2C"/>
    <w:rsid w:val="00266AFA"/>
    <w:rsid w:val="002674BC"/>
    <w:rsid w:val="00267B75"/>
    <w:rsid w:val="00270620"/>
    <w:rsid w:val="00271010"/>
    <w:rsid w:val="00271F57"/>
    <w:rsid w:val="002725FB"/>
    <w:rsid w:val="002739AE"/>
    <w:rsid w:val="00274376"/>
    <w:rsid w:val="00274887"/>
    <w:rsid w:val="002750A7"/>
    <w:rsid w:val="00276C4A"/>
    <w:rsid w:val="00276CCF"/>
    <w:rsid w:val="00277011"/>
    <w:rsid w:val="002813FB"/>
    <w:rsid w:val="00281C29"/>
    <w:rsid w:val="00284E5D"/>
    <w:rsid w:val="002851EF"/>
    <w:rsid w:val="00287468"/>
    <w:rsid w:val="002908A2"/>
    <w:rsid w:val="00292B33"/>
    <w:rsid w:val="0029376C"/>
    <w:rsid w:val="00294EF0"/>
    <w:rsid w:val="00295310"/>
    <w:rsid w:val="002977BC"/>
    <w:rsid w:val="0029783E"/>
    <w:rsid w:val="002A4054"/>
    <w:rsid w:val="002A6B57"/>
    <w:rsid w:val="002A6BB5"/>
    <w:rsid w:val="002A6F5C"/>
    <w:rsid w:val="002B025A"/>
    <w:rsid w:val="002B0C05"/>
    <w:rsid w:val="002B0FA1"/>
    <w:rsid w:val="002B351A"/>
    <w:rsid w:val="002B5868"/>
    <w:rsid w:val="002B5B8A"/>
    <w:rsid w:val="002B6E93"/>
    <w:rsid w:val="002B6F23"/>
    <w:rsid w:val="002B7AB2"/>
    <w:rsid w:val="002C00F7"/>
    <w:rsid w:val="002C0C70"/>
    <w:rsid w:val="002C11D6"/>
    <w:rsid w:val="002C2048"/>
    <w:rsid w:val="002C2495"/>
    <w:rsid w:val="002C4065"/>
    <w:rsid w:val="002C43AC"/>
    <w:rsid w:val="002C5FB3"/>
    <w:rsid w:val="002D29EF"/>
    <w:rsid w:val="002D2CF5"/>
    <w:rsid w:val="002D5FDC"/>
    <w:rsid w:val="002D67FC"/>
    <w:rsid w:val="002E0312"/>
    <w:rsid w:val="002E099A"/>
    <w:rsid w:val="002E128B"/>
    <w:rsid w:val="002E148E"/>
    <w:rsid w:val="002E33F5"/>
    <w:rsid w:val="002E3633"/>
    <w:rsid w:val="002E4AB7"/>
    <w:rsid w:val="002E4B32"/>
    <w:rsid w:val="002E5ECB"/>
    <w:rsid w:val="002E6DF4"/>
    <w:rsid w:val="002E718D"/>
    <w:rsid w:val="002F024F"/>
    <w:rsid w:val="002F3709"/>
    <w:rsid w:val="002F37A8"/>
    <w:rsid w:val="002F57BC"/>
    <w:rsid w:val="002F588F"/>
    <w:rsid w:val="002F59D5"/>
    <w:rsid w:val="002F6F7B"/>
    <w:rsid w:val="003002CF"/>
    <w:rsid w:val="0030134F"/>
    <w:rsid w:val="00301F66"/>
    <w:rsid w:val="00302556"/>
    <w:rsid w:val="0030393C"/>
    <w:rsid w:val="0030515D"/>
    <w:rsid w:val="0030632A"/>
    <w:rsid w:val="00307AA0"/>
    <w:rsid w:val="003114E2"/>
    <w:rsid w:val="00312ACC"/>
    <w:rsid w:val="00313279"/>
    <w:rsid w:val="003134FA"/>
    <w:rsid w:val="00314267"/>
    <w:rsid w:val="00317077"/>
    <w:rsid w:val="00317AC5"/>
    <w:rsid w:val="003201F1"/>
    <w:rsid w:val="00321BDC"/>
    <w:rsid w:val="00322213"/>
    <w:rsid w:val="0032346C"/>
    <w:rsid w:val="003235C6"/>
    <w:rsid w:val="0032416C"/>
    <w:rsid w:val="0032559D"/>
    <w:rsid w:val="00326550"/>
    <w:rsid w:val="00330B4F"/>
    <w:rsid w:val="00331389"/>
    <w:rsid w:val="0033210D"/>
    <w:rsid w:val="003345A1"/>
    <w:rsid w:val="00334C1A"/>
    <w:rsid w:val="00334F5D"/>
    <w:rsid w:val="003378AC"/>
    <w:rsid w:val="00340B5B"/>
    <w:rsid w:val="00341303"/>
    <w:rsid w:val="00342C0D"/>
    <w:rsid w:val="0034380C"/>
    <w:rsid w:val="00343AAF"/>
    <w:rsid w:val="00344B0E"/>
    <w:rsid w:val="003450CF"/>
    <w:rsid w:val="003469C8"/>
    <w:rsid w:val="00347BFE"/>
    <w:rsid w:val="00350C64"/>
    <w:rsid w:val="003523E4"/>
    <w:rsid w:val="003543E2"/>
    <w:rsid w:val="003551C3"/>
    <w:rsid w:val="0035578F"/>
    <w:rsid w:val="00355924"/>
    <w:rsid w:val="00355D99"/>
    <w:rsid w:val="003601D7"/>
    <w:rsid w:val="0036043A"/>
    <w:rsid w:val="0036089C"/>
    <w:rsid w:val="00360DB8"/>
    <w:rsid w:val="0036144C"/>
    <w:rsid w:val="0036202B"/>
    <w:rsid w:val="003620A3"/>
    <w:rsid w:val="0036217E"/>
    <w:rsid w:val="003641D4"/>
    <w:rsid w:val="0036448F"/>
    <w:rsid w:val="003647A7"/>
    <w:rsid w:val="003649CF"/>
    <w:rsid w:val="00366A6A"/>
    <w:rsid w:val="00367FDD"/>
    <w:rsid w:val="00371433"/>
    <w:rsid w:val="003717B9"/>
    <w:rsid w:val="00372888"/>
    <w:rsid w:val="00372BAE"/>
    <w:rsid w:val="003730DD"/>
    <w:rsid w:val="00377CB0"/>
    <w:rsid w:val="003801FB"/>
    <w:rsid w:val="00382328"/>
    <w:rsid w:val="00386A25"/>
    <w:rsid w:val="00386EA8"/>
    <w:rsid w:val="00393306"/>
    <w:rsid w:val="00395AE9"/>
    <w:rsid w:val="00396615"/>
    <w:rsid w:val="00397DD9"/>
    <w:rsid w:val="00397E7C"/>
    <w:rsid w:val="003A0191"/>
    <w:rsid w:val="003A3F8B"/>
    <w:rsid w:val="003A76C8"/>
    <w:rsid w:val="003A7C4E"/>
    <w:rsid w:val="003B0496"/>
    <w:rsid w:val="003B1110"/>
    <w:rsid w:val="003B2BC6"/>
    <w:rsid w:val="003B2D48"/>
    <w:rsid w:val="003B2E9A"/>
    <w:rsid w:val="003B52BA"/>
    <w:rsid w:val="003B601D"/>
    <w:rsid w:val="003B668A"/>
    <w:rsid w:val="003B73CF"/>
    <w:rsid w:val="003B74C8"/>
    <w:rsid w:val="003C013F"/>
    <w:rsid w:val="003C0DD5"/>
    <w:rsid w:val="003C100C"/>
    <w:rsid w:val="003C1029"/>
    <w:rsid w:val="003C19CA"/>
    <w:rsid w:val="003C2CE6"/>
    <w:rsid w:val="003C2FDE"/>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440"/>
    <w:rsid w:val="003E1C39"/>
    <w:rsid w:val="003E2531"/>
    <w:rsid w:val="003E2A0F"/>
    <w:rsid w:val="003E33C1"/>
    <w:rsid w:val="003E3D4E"/>
    <w:rsid w:val="003E69D2"/>
    <w:rsid w:val="003E7283"/>
    <w:rsid w:val="003F1A4D"/>
    <w:rsid w:val="003F1A6E"/>
    <w:rsid w:val="003F204B"/>
    <w:rsid w:val="003F2660"/>
    <w:rsid w:val="003F4153"/>
    <w:rsid w:val="003F4C36"/>
    <w:rsid w:val="003F7717"/>
    <w:rsid w:val="003F7F4F"/>
    <w:rsid w:val="004031D7"/>
    <w:rsid w:val="00406580"/>
    <w:rsid w:val="004065EF"/>
    <w:rsid w:val="00407BD3"/>
    <w:rsid w:val="00410C25"/>
    <w:rsid w:val="004121B8"/>
    <w:rsid w:val="00412C16"/>
    <w:rsid w:val="00414495"/>
    <w:rsid w:val="004211A9"/>
    <w:rsid w:val="004223E4"/>
    <w:rsid w:val="004226CF"/>
    <w:rsid w:val="00425ECF"/>
    <w:rsid w:val="00426744"/>
    <w:rsid w:val="00426D0A"/>
    <w:rsid w:val="00430EC5"/>
    <w:rsid w:val="00431A2C"/>
    <w:rsid w:val="00432144"/>
    <w:rsid w:val="00432B25"/>
    <w:rsid w:val="00432BA1"/>
    <w:rsid w:val="00434D7A"/>
    <w:rsid w:val="00435152"/>
    <w:rsid w:val="00435CC1"/>
    <w:rsid w:val="00435DA6"/>
    <w:rsid w:val="0043649F"/>
    <w:rsid w:val="00437012"/>
    <w:rsid w:val="00441854"/>
    <w:rsid w:val="00447E8C"/>
    <w:rsid w:val="00450372"/>
    <w:rsid w:val="004529EB"/>
    <w:rsid w:val="00453014"/>
    <w:rsid w:val="00454DCC"/>
    <w:rsid w:val="004601AC"/>
    <w:rsid w:val="00460799"/>
    <w:rsid w:val="0046239B"/>
    <w:rsid w:val="00462CCB"/>
    <w:rsid w:val="00464E75"/>
    <w:rsid w:val="00467DE3"/>
    <w:rsid w:val="004702AA"/>
    <w:rsid w:val="004712E8"/>
    <w:rsid w:val="00473083"/>
    <w:rsid w:val="00474A99"/>
    <w:rsid w:val="00474B4F"/>
    <w:rsid w:val="00474D6C"/>
    <w:rsid w:val="00475EBC"/>
    <w:rsid w:val="00476E9A"/>
    <w:rsid w:val="00477A42"/>
    <w:rsid w:val="00480D80"/>
    <w:rsid w:val="00480FA9"/>
    <w:rsid w:val="00481222"/>
    <w:rsid w:val="00482CF7"/>
    <w:rsid w:val="00483186"/>
    <w:rsid w:val="00483C89"/>
    <w:rsid w:val="004863EF"/>
    <w:rsid w:val="00486579"/>
    <w:rsid w:val="00486D9C"/>
    <w:rsid w:val="004920F4"/>
    <w:rsid w:val="004920FB"/>
    <w:rsid w:val="004922B5"/>
    <w:rsid w:val="004924F7"/>
    <w:rsid w:val="004941A1"/>
    <w:rsid w:val="00497971"/>
    <w:rsid w:val="004A1D15"/>
    <w:rsid w:val="004A2B72"/>
    <w:rsid w:val="004A5212"/>
    <w:rsid w:val="004A543F"/>
    <w:rsid w:val="004B1BA8"/>
    <w:rsid w:val="004B28FE"/>
    <w:rsid w:val="004B2C3B"/>
    <w:rsid w:val="004B316A"/>
    <w:rsid w:val="004B3209"/>
    <w:rsid w:val="004B364E"/>
    <w:rsid w:val="004B51B9"/>
    <w:rsid w:val="004B79C8"/>
    <w:rsid w:val="004C2594"/>
    <w:rsid w:val="004C3E58"/>
    <w:rsid w:val="004C40CC"/>
    <w:rsid w:val="004D0A49"/>
    <w:rsid w:val="004D0F53"/>
    <w:rsid w:val="004D13F8"/>
    <w:rsid w:val="004D1AF4"/>
    <w:rsid w:val="004D1CAD"/>
    <w:rsid w:val="004D1E24"/>
    <w:rsid w:val="004D26E4"/>
    <w:rsid w:val="004D3C3F"/>
    <w:rsid w:val="004D7CBE"/>
    <w:rsid w:val="004E094A"/>
    <w:rsid w:val="004E1028"/>
    <w:rsid w:val="004E255B"/>
    <w:rsid w:val="004E264E"/>
    <w:rsid w:val="004E29F3"/>
    <w:rsid w:val="004E3C28"/>
    <w:rsid w:val="004E3CBD"/>
    <w:rsid w:val="004E6857"/>
    <w:rsid w:val="004E74ED"/>
    <w:rsid w:val="004F0B5D"/>
    <w:rsid w:val="004F1C9B"/>
    <w:rsid w:val="004F251C"/>
    <w:rsid w:val="004F6D39"/>
    <w:rsid w:val="004F7412"/>
    <w:rsid w:val="004F7B35"/>
    <w:rsid w:val="004F7E90"/>
    <w:rsid w:val="00500AA2"/>
    <w:rsid w:val="00501E7B"/>
    <w:rsid w:val="00502A37"/>
    <w:rsid w:val="005049F4"/>
    <w:rsid w:val="00504AE5"/>
    <w:rsid w:val="005050D7"/>
    <w:rsid w:val="00505244"/>
    <w:rsid w:val="00511A70"/>
    <w:rsid w:val="00512C79"/>
    <w:rsid w:val="00513441"/>
    <w:rsid w:val="005136A3"/>
    <w:rsid w:val="0051459A"/>
    <w:rsid w:val="005158A7"/>
    <w:rsid w:val="00515BFF"/>
    <w:rsid w:val="00517BD1"/>
    <w:rsid w:val="00520FBD"/>
    <w:rsid w:val="00525A09"/>
    <w:rsid w:val="00526053"/>
    <w:rsid w:val="0052684E"/>
    <w:rsid w:val="00530337"/>
    <w:rsid w:val="0053043E"/>
    <w:rsid w:val="00537446"/>
    <w:rsid w:val="0054038C"/>
    <w:rsid w:val="00540421"/>
    <w:rsid w:val="005438B1"/>
    <w:rsid w:val="005448B8"/>
    <w:rsid w:val="00544CE3"/>
    <w:rsid w:val="0054701A"/>
    <w:rsid w:val="00547737"/>
    <w:rsid w:val="00550474"/>
    <w:rsid w:val="00550E02"/>
    <w:rsid w:val="00551AE5"/>
    <w:rsid w:val="00552D6B"/>
    <w:rsid w:val="0055337C"/>
    <w:rsid w:val="005544B8"/>
    <w:rsid w:val="0055453E"/>
    <w:rsid w:val="005548F7"/>
    <w:rsid w:val="00561DD3"/>
    <w:rsid w:val="0056211A"/>
    <w:rsid w:val="00562536"/>
    <w:rsid w:val="00562EC0"/>
    <w:rsid w:val="0056400E"/>
    <w:rsid w:val="00566A3A"/>
    <w:rsid w:val="00567132"/>
    <w:rsid w:val="0057204F"/>
    <w:rsid w:val="005737C2"/>
    <w:rsid w:val="005746C0"/>
    <w:rsid w:val="00577782"/>
    <w:rsid w:val="00580537"/>
    <w:rsid w:val="00580ADC"/>
    <w:rsid w:val="005826CB"/>
    <w:rsid w:val="00583C91"/>
    <w:rsid w:val="00584EF6"/>
    <w:rsid w:val="005864C5"/>
    <w:rsid w:val="00586A67"/>
    <w:rsid w:val="00586B1F"/>
    <w:rsid w:val="00587FE5"/>
    <w:rsid w:val="0059083D"/>
    <w:rsid w:val="00592093"/>
    <w:rsid w:val="00594D10"/>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6018"/>
    <w:rsid w:val="005C65E7"/>
    <w:rsid w:val="005C7C20"/>
    <w:rsid w:val="005D116E"/>
    <w:rsid w:val="005D3E00"/>
    <w:rsid w:val="005D3F75"/>
    <w:rsid w:val="005D4A57"/>
    <w:rsid w:val="005D5BBE"/>
    <w:rsid w:val="005D7391"/>
    <w:rsid w:val="005D7A4F"/>
    <w:rsid w:val="005E0083"/>
    <w:rsid w:val="005E065D"/>
    <w:rsid w:val="005E09FC"/>
    <w:rsid w:val="005E218D"/>
    <w:rsid w:val="005E2204"/>
    <w:rsid w:val="005E2EA5"/>
    <w:rsid w:val="005E4CA1"/>
    <w:rsid w:val="005E5BDA"/>
    <w:rsid w:val="005E5D3D"/>
    <w:rsid w:val="005E6C8B"/>
    <w:rsid w:val="005E7121"/>
    <w:rsid w:val="005E7B3C"/>
    <w:rsid w:val="005F0B3D"/>
    <w:rsid w:val="005F38BA"/>
    <w:rsid w:val="005F4C27"/>
    <w:rsid w:val="005F5919"/>
    <w:rsid w:val="005F5967"/>
    <w:rsid w:val="005F73CF"/>
    <w:rsid w:val="006005F9"/>
    <w:rsid w:val="00600DD0"/>
    <w:rsid w:val="006019A9"/>
    <w:rsid w:val="00602B3E"/>
    <w:rsid w:val="006032A0"/>
    <w:rsid w:val="00603C6E"/>
    <w:rsid w:val="00604194"/>
    <w:rsid w:val="006045FD"/>
    <w:rsid w:val="0060583D"/>
    <w:rsid w:val="00607F8E"/>
    <w:rsid w:val="00612A2B"/>
    <w:rsid w:val="006130CC"/>
    <w:rsid w:val="00614914"/>
    <w:rsid w:val="00614B69"/>
    <w:rsid w:val="00623962"/>
    <w:rsid w:val="006248DD"/>
    <w:rsid w:val="00625D8F"/>
    <w:rsid w:val="00626D06"/>
    <w:rsid w:val="0062731E"/>
    <w:rsid w:val="00631409"/>
    <w:rsid w:val="00631B39"/>
    <w:rsid w:val="006342C1"/>
    <w:rsid w:val="006358D5"/>
    <w:rsid w:val="00635B95"/>
    <w:rsid w:val="0063702C"/>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32D2"/>
    <w:rsid w:val="00664032"/>
    <w:rsid w:val="0066446E"/>
    <w:rsid w:val="00666E86"/>
    <w:rsid w:val="00671FED"/>
    <w:rsid w:val="0067316A"/>
    <w:rsid w:val="0067320B"/>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0CF"/>
    <w:rsid w:val="00694D9F"/>
    <w:rsid w:val="006952EF"/>
    <w:rsid w:val="006964B3"/>
    <w:rsid w:val="00696E1C"/>
    <w:rsid w:val="006A00E1"/>
    <w:rsid w:val="006A01A6"/>
    <w:rsid w:val="006A0239"/>
    <w:rsid w:val="006A085C"/>
    <w:rsid w:val="006A10C9"/>
    <w:rsid w:val="006A1250"/>
    <w:rsid w:val="006A1864"/>
    <w:rsid w:val="006A453E"/>
    <w:rsid w:val="006A5A41"/>
    <w:rsid w:val="006A5F62"/>
    <w:rsid w:val="006A69FF"/>
    <w:rsid w:val="006A6A68"/>
    <w:rsid w:val="006A74A2"/>
    <w:rsid w:val="006B037C"/>
    <w:rsid w:val="006B1BBB"/>
    <w:rsid w:val="006B26E9"/>
    <w:rsid w:val="006B27F0"/>
    <w:rsid w:val="006C14F2"/>
    <w:rsid w:val="006C3845"/>
    <w:rsid w:val="006C5CC6"/>
    <w:rsid w:val="006C6F80"/>
    <w:rsid w:val="006D0FE2"/>
    <w:rsid w:val="006D1112"/>
    <w:rsid w:val="006D31D1"/>
    <w:rsid w:val="006D364A"/>
    <w:rsid w:val="006D3BAD"/>
    <w:rsid w:val="006D3E0E"/>
    <w:rsid w:val="006D4057"/>
    <w:rsid w:val="006D50C1"/>
    <w:rsid w:val="006D6C4B"/>
    <w:rsid w:val="006E0237"/>
    <w:rsid w:val="006E03F1"/>
    <w:rsid w:val="006E0479"/>
    <w:rsid w:val="006E4288"/>
    <w:rsid w:val="006E4D0C"/>
    <w:rsid w:val="006E51E6"/>
    <w:rsid w:val="006F001F"/>
    <w:rsid w:val="006F338B"/>
    <w:rsid w:val="006F43C8"/>
    <w:rsid w:val="006F4DEF"/>
    <w:rsid w:val="00700D42"/>
    <w:rsid w:val="00702E3C"/>
    <w:rsid w:val="007042AA"/>
    <w:rsid w:val="00704469"/>
    <w:rsid w:val="007064B7"/>
    <w:rsid w:val="00707404"/>
    <w:rsid w:val="0071069B"/>
    <w:rsid w:val="007108A3"/>
    <w:rsid w:val="00711935"/>
    <w:rsid w:val="00711E25"/>
    <w:rsid w:val="0071227B"/>
    <w:rsid w:val="0071285A"/>
    <w:rsid w:val="00714065"/>
    <w:rsid w:val="007158B7"/>
    <w:rsid w:val="00715AB4"/>
    <w:rsid w:val="00715C36"/>
    <w:rsid w:val="00715C88"/>
    <w:rsid w:val="00721560"/>
    <w:rsid w:val="0072183E"/>
    <w:rsid w:val="00721877"/>
    <w:rsid w:val="00721CFF"/>
    <w:rsid w:val="00723DA6"/>
    <w:rsid w:val="00725758"/>
    <w:rsid w:val="00725E74"/>
    <w:rsid w:val="00726165"/>
    <w:rsid w:val="007261B1"/>
    <w:rsid w:val="007263B1"/>
    <w:rsid w:val="00727E04"/>
    <w:rsid w:val="007308AC"/>
    <w:rsid w:val="00731176"/>
    <w:rsid w:val="007320FC"/>
    <w:rsid w:val="00732CA4"/>
    <w:rsid w:val="00733594"/>
    <w:rsid w:val="00733950"/>
    <w:rsid w:val="00734EB0"/>
    <w:rsid w:val="007378FB"/>
    <w:rsid w:val="007402E4"/>
    <w:rsid w:val="007409E1"/>
    <w:rsid w:val="00741902"/>
    <w:rsid w:val="00745497"/>
    <w:rsid w:val="00747DD4"/>
    <w:rsid w:val="0075116A"/>
    <w:rsid w:val="00752013"/>
    <w:rsid w:val="00754981"/>
    <w:rsid w:val="00757B7E"/>
    <w:rsid w:val="00761756"/>
    <w:rsid w:val="007642B5"/>
    <w:rsid w:val="00764F34"/>
    <w:rsid w:val="00765394"/>
    <w:rsid w:val="007672D5"/>
    <w:rsid w:val="00767A6E"/>
    <w:rsid w:val="00771058"/>
    <w:rsid w:val="007716E6"/>
    <w:rsid w:val="00773024"/>
    <w:rsid w:val="0077434F"/>
    <w:rsid w:val="00774C3B"/>
    <w:rsid w:val="00775DA6"/>
    <w:rsid w:val="00776D48"/>
    <w:rsid w:val="00776E09"/>
    <w:rsid w:val="00777644"/>
    <w:rsid w:val="00781F43"/>
    <w:rsid w:val="0078345D"/>
    <w:rsid w:val="00783C84"/>
    <w:rsid w:val="00783E15"/>
    <w:rsid w:val="007855B9"/>
    <w:rsid w:val="00786603"/>
    <w:rsid w:val="007868B0"/>
    <w:rsid w:val="00786F7E"/>
    <w:rsid w:val="0079297A"/>
    <w:rsid w:val="00792AF2"/>
    <w:rsid w:val="00793284"/>
    <w:rsid w:val="007933CB"/>
    <w:rsid w:val="00795A41"/>
    <w:rsid w:val="00796981"/>
    <w:rsid w:val="00796EA7"/>
    <w:rsid w:val="0079766D"/>
    <w:rsid w:val="007A022A"/>
    <w:rsid w:val="007A2312"/>
    <w:rsid w:val="007A4754"/>
    <w:rsid w:val="007A4D44"/>
    <w:rsid w:val="007A7C5A"/>
    <w:rsid w:val="007B11C7"/>
    <w:rsid w:val="007B3A01"/>
    <w:rsid w:val="007B4A90"/>
    <w:rsid w:val="007B58FD"/>
    <w:rsid w:val="007C4DFE"/>
    <w:rsid w:val="007C57E5"/>
    <w:rsid w:val="007C79AC"/>
    <w:rsid w:val="007D2FFA"/>
    <w:rsid w:val="007D3940"/>
    <w:rsid w:val="007D460A"/>
    <w:rsid w:val="007D4FA0"/>
    <w:rsid w:val="007D5728"/>
    <w:rsid w:val="007D5DE7"/>
    <w:rsid w:val="007D5E35"/>
    <w:rsid w:val="007E2C35"/>
    <w:rsid w:val="007E2D98"/>
    <w:rsid w:val="007E370B"/>
    <w:rsid w:val="007E47EE"/>
    <w:rsid w:val="007E4CED"/>
    <w:rsid w:val="007E58CE"/>
    <w:rsid w:val="007E5C26"/>
    <w:rsid w:val="007E71BD"/>
    <w:rsid w:val="007F0941"/>
    <w:rsid w:val="007F384D"/>
    <w:rsid w:val="007F3D4D"/>
    <w:rsid w:val="007F5B27"/>
    <w:rsid w:val="007F5CC5"/>
    <w:rsid w:val="007F64C8"/>
    <w:rsid w:val="00800B63"/>
    <w:rsid w:val="008011B1"/>
    <w:rsid w:val="0080241F"/>
    <w:rsid w:val="0080518B"/>
    <w:rsid w:val="0080526C"/>
    <w:rsid w:val="00806B6F"/>
    <w:rsid w:val="00806C00"/>
    <w:rsid w:val="008109E2"/>
    <w:rsid w:val="00812135"/>
    <w:rsid w:val="00812647"/>
    <w:rsid w:val="00812C7D"/>
    <w:rsid w:val="00813F58"/>
    <w:rsid w:val="0081461B"/>
    <w:rsid w:val="0081461F"/>
    <w:rsid w:val="0081647C"/>
    <w:rsid w:val="008165B5"/>
    <w:rsid w:val="00821C06"/>
    <w:rsid w:val="00822A39"/>
    <w:rsid w:val="00822FD0"/>
    <w:rsid w:val="00825862"/>
    <w:rsid w:val="00826043"/>
    <w:rsid w:val="00831EAF"/>
    <w:rsid w:val="00832D53"/>
    <w:rsid w:val="00833D3C"/>
    <w:rsid w:val="0083513F"/>
    <w:rsid w:val="0083769C"/>
    <w:rsid w:val="008379B6"/>
    <w:rsid w:val="008459F6"/>
    <w:rsid w:val="00845FCD"/>
    <w:rsid w:val="008464BC"/>
    <w:rsid w:val="008472CF"/>
    <w:rsid w:val="0085321A"/>
    <w:rsid w:val="00855805"/>
    <w:rsid w:val="008564B0"/>
    <w:rsid w:val="00856BB2"/>
    <w:rsid w:val="0085701E"/>
    <w:rsid w:val="00860A0F"/>
    <w:rsid w:val="008624C6"/>
    <w:rsid w:val="00863769"/>
    <w:rsid w:val="00863C53"/>
    <w:rsid w:val="00864C39"/>
    <w:rsid w:val="00864F33"/>
    <w:rsid w:val="00864FD8"/>
    <w:rsid w:val="00865E94"/>
    <w:rsid w:val="00865FE2"/>
    <w:rsid w:val="008674C4"/>
    <w:rsid w:val="00871334"/>
    <w:rsid w:val="00872285"/>
    <w:rsid w:val="008754F3"/>
    <w:rsid w:val="00875AF0"/>
    <w:rsid w:val="008817B3"/>
    <w:rsid w:val="008818EA"/>
    <w:rsid w:val="00881CB9"/>
    <w:rsid w:val="008827D8"/>
    <w:rsid w:val="00882EEE"/>
    <w:rsid w:val="00883441"/>
    <w:rsid w:val="00883D4F"/>
    <w:rsid w:val="008843E0"/>
    <w:rsid w:val="00886BF6"/>
    <w:rsid w:val="00887798"/>
    <w:rsid w:val="00887AA7"/>
    <w:rsid w:val="008901B1"/>
    <w:rsid w:val="00890B5C"/>
    <w:rsid w:val="008924BE"/>
    <w:rsid w:val="00892E79"/>
    <w:rsid w:val="00893623"/>
    <w:rsid w:val="00895610"/>
    <w:rsid w:val="00896EBC"/>
    <w:rsid w:val="008A0333"/>
    <w:rsid w:val="008A0744"/>
    <w:rsid w:val="008A2BA0"/>
    <w:rsid w:val="008A5E2F"/>
    <w:rsid w:val="008A6302"/>
    <w:rsid w:val="008A6437"/>
    <w:rsid w:val="008A6BE5"/>
    <w:rsid w:val="008B5373"/>
    <w:rsid w:val="008B5996"/>
    <w:rsid w:val="008B5E8A"/>
    <w:rsid w:val="008C1735"/>
    <w:rsid w:val="008C17EC"/>
    <w:rsid w:val="008C2EBB"/>
    <w:rsid w:val="008C4384"/>
    <w:rsid w:val="008C47C3"/>
    <w:rsid w:val="008C48C8"/>
    <w:rsid w:val="008C6849"/>
    <w:rsid w:val="008C79EF"/>
    <w:rsid w:val="008C7A0A"/>
    <w:rsid w:val="008D00AC"/>
    <w:rsid w:val="008D05F4"/>
    <w:rsid w:val="008D0FDC"/>
    <w:rsid w:val="008D213C"/>
    <w:rsid w:val="008D2652"/>
    <w:rsid w:val="008D30E4"/>
    <w:rsid w:val="008D63E1"/>
    <w:rsid w:val="008D6687"/>
    <w:rsid w:val="008D687F"/>
    <w:rsid w:val="008F0238"/>
    <w:rsid w:val="008F311E"/>
    <w:rsid w:val="008F3AED"/>
    <w:rsid w:val="008F4D23"/>
    <w:rsid w:val="008F56D3"/>
    <w:rsid w:val="008F6E15"/>
    <w:rsid w:val="008F7287"/>
    <w:rsid w:val="008F796F"/>
    <w:rsid w:val="008F7B44"/>
    <w:rsid w:val="0090124C"/>
    <w:rsid w:val="00904B3D"/>
    <w:rsid w:val="00907A8E"/>
    <w:rsid w:val="009106B6"/>
    <w:rsid w:val="00910E67"/>
    <w:rsid w:val="0091270A"/>
    <w:rsid w:val="00912E71"/>
    <w:rsid w:val="00913518"/>
    <w:rsid w:val="00915243"/>
    <w:rsid w:val="00915ED1"/>
    <w:rsid w:val="009165B4"/>
    <w:rsid w:val="00916955"/>
    <w:rsid w:val="0091713B"/>
    <w:rsid w:val="0092114E"/>
    <w:rsid w:val="00922CEC"/>
    <w:rsid w:val="009241E8"/>
    <w:rsid w:val="00925398"/>
    <w:rsid w:val="009302FA"/>
    <w:rsid w:val="0093065D"/>
    <w:rsid w:val="00931277"/>
    <w:rsid w:val="00932A28"/>
    <w:rsid w:val="00932F75"/>
    <w:rsid w:val="00933720"/>
    <w:rsid w:val="0093432A"/>
    <w:rsid w:val="0093455D"/>
    <w:rsid w:val="00935B83"/>
    <w:rsid w:val="00935D65"/>
    <w:rsid w:val="00936198"/>
    <w:rsid w:val="00941892"/>
    <w:rsid w:val="00942F29"/>
    <w:rsid w:val="00943463"/>
    <w:rsid w:val="009446DA"/>
    <w:rsid w:val="00944D72"/>
    <w:rsid w:val="009451AF"/>
    <w:rsid w:val="00945DFE"/>
    <w:rsid w:val="00946AA5"/>
    <w:rsid w:val="009479D8"/>
    <w:rsid w:val="00950084"/>
    <w:rsid w:val="009505BC"/>
    <w:rsid w:val="00950681"/>
    <w:rsid w:val="00950EB1"/>
    <w:rsid w:val="00952421"/>
    <w:rsid w:val="00952591"/>
    <w:rsid w:val="00954435"/>
    <w:rsid w:val="00954C3E"/>
    <w:rsid w:val="009550BE"/>
    <w:rsid w:val="00956490"/>
    <w:rsid w:val="009568EE"/>
    <w:rsid w:val="0095781F"/>
    <w:rsid w:val="00961B78"/>
    <w:rsid w:val="00964DB2"/>
    <w:rsid w:val="0096575F"/>
    <w:rsid w:val="00967750"/>
    <w:rsid w:val="0097006D"/>
    <w:rsid w:val="0097036C"/>
    <w:rsid w:val="00970D3E"/>
    <w:rsid w:val="00971DCF"/>
    <w:rsid w:val="00974031"/>
    <w:rsid w:val="00974DF3"/>
    <w:rsid w:val="0097617E"/>
    <w:rsid w:val="009761C8"/>
    <w:rsid w:val="00976FEF"/>
    <w:rsid w:val="00982233"/>
    <w:rsid w:val="009829DE"/>
    <w:rsid w:val="00983394"/>
    <w:rsid w:val="0098389C"/>
    <w:rsid w:val="009846E7"/>
    <w:rsid w:val="00987095"/>
    <w:rsid w:val="00987473"/>
    <w:rsid w:val="009875E2"/>
    <w:rsid w:val="00994B9C"/>
    <w:rsid w:val="00994FAE"/>
    <w:rsid w:val="00996F79"/>
    <w:rsid w:val="00997C9D"/>
    <w:rsid w:val="009A252C"/>
    <w:rsid w:val="009A2AF8"/>
    <w:rsid w:val="009A3A31"/>
    <w:rsid w:val="009A4A68"/>
    <w:rsid w:val="009A716A"/>
    <w:rsid w:val="009A72BF"/>
    <w:rsid w:val="009A74B5"/>
    <w:rsid w:val="009A77D8"/>
    <w:rsid w:val="009B2759"/>
    <w:rsid w:val="009B4A89"/>
    <w:rsid w:val="009B4C63"/>
    <w:rsid w:val="009B4D6B"/>
    <w:rsid w:val="009B682F"/>
    <w:rsid w:val="009B7F8F"/>
    <w:rsid w:val="009C073B"/>
    <w:rsid w:val="009C23DE"/>
    <w:rsid w:val="009C2B32"/>
    <w:rsid w:val="009C3DA7"/>
    <w:rsid w:val="009C558C"/>
    <w:rsid w:val="009C6FC9"/>
    <w:rsid w:val="009C7754"/>
    <w:rsid w:val="009D0C48"/>
    <w:rsid w:val="009D165E"/>
    <w:rsid w:val="009D1734"/>
    <w:rsid w:val="009D3579"/>
    <w:rsid w:val="009D35D3"/>
    <w:rsid w:val="009D6508"/>
    <w:rsid w:val="009D78DA"/>
    <w:rsid w:val="009E0FDF"/>
    <w:rsid w:val="009E1637"/>
    <w:rsid w:val="009E19A7"/>
    <w:rsid w:val="009E1EA1"/>
    <w:rsid w:val="009E28FF"/>
    <w:rsid w:val="009E2EF4"/>
    <w:rsid w:val="009E338F"/>
    <w:rsid w:val="009E34A2"/>
    <w:rsid w:val="009E39DC"/>
    <w:rsid w:val="009E3CCB"/>
    <w:rsid w:val="009E439A"/>
    <w:rsid w:val="009E4B75"/>
    <w:rsid w:val="009E7310"/>
    <w:rsid w:val="009F3871"/>
    <w:rsid w:val="009F3BAF"/>
    <w:rsid w:val="009F403D"/>
    <w:rsid w:val="009F40FE"/>
    <w:rsid w:val="009F4D2B"/>
    <w:rsid w:val="009F5BC0"/>
    <w:rsid w:val="009F7844"/>
    <w:rsid w:val="00A0031D"/>
    <w:rsid w:val="00A0290D"/>
    <w:rsid w:val="00A02C5F"/>
    <w:rsid w:val="00A06A6B"/>
    <w:rsid w:val="00A06F78"/>
    <w:rsid w:val="00A070F9"/>
    <w:rsid w:val="00A11F9A"/>
    <w:rsid w:val="00A1355E"/>
    <w:rsid w:val="00A13865"/>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52FF"/>
    <w:rsid w:val="00A35ECB"/>
    <w:rsid w:val="00A36982"/>
    <w:rsid w:val="00A36CF2"/>
    <w:rsid w:val="00A40A56"/>
    <w:rsid w:val="00A4210F"/>
    <w:rsid w:val="00A42192"/>
    <w:rsid w:val="00A42794"/>
    <w:rsid w:val="00A44098"/>
    <w:rsid w:val="00A45459"/>
    <w:rsid w:val="00A46118"/>
    <w:rsid w:val="00A50E81"/>
    <w:rsid w:val="00A5154C"/>
    <w:rsid w:val="00A51DAC"/>
    <w:rsid w:val="00A54C58"/>
    <w:rsid w:val="00A54E6B"/>
    <w:rsid w:val="00A575A1"/>
    <w:rsid w:val="00A57913"/>
    <w:rsid w:val="00A605B5"/>
    <w:rsid w:val="00A611BB"/>
    <w:rsid w:val="00A623D8"/>
    <w:rsid w:val="00A6478D"/>
    <w:rsid w:val="00A65B62"/>
    <w:rsid w:val="00A66CE1"/>
    <w:rsid w:val="00A67244"/>
    <w:rsid w:val="00A67E25"/>
    <w:rsid w:val="00A70272"/>
    <w:rsid w:val="00A70684"/>
    <w:rsid w:val="00A727EE"/>
    <w:rsid w:val="00A73BB0"/>
    <w:rsid w:val="00A74374"/>
    <w:rsid w:val="00A748A7"/>
    <w:rsid w:val="00A76E84"/>
    <w:rsid w:val="00A812C3"/>
    <w:rsid w:val="00A820D8"/>
    <w:rsid w:val="00A82533"/>
    <w:rsid w:val="00A82E7A"/>
    <w:rsid w:val="00A83C3F"/>
    <w:rsid w:val="00A86278"/>
    <w:rsid w:val="00A862F7"/>
    <w:rsid w:val="00A901D2"/>
    <w:rsid w:val="00A906FF"/>
    <w:rsid w:val="00A90FED"/>
    <w:rsid w:val="00A92B39"/>
    <w:rsid w:val="00A93347"/>
    <w:rsid w:val="00A935A0"/>
    <w:rsid w:val="00A94EC4"/>
    <w:rsid w:val="00A96F22"/>
    <w:rsid w:val="00A973B0"/>
    <w:rsid w:val="00A97CDC"/>
    <w:rsid w:val="00AA013D"/>
    <w:rsid w:val="00AA08A0"/>
    <w:rsid w:val="00AA1789"/>
    <w:rsid w:val="00AA2A09"/>
    <w:rsid w:val="00AA3323"/>
    <w:rsid w:val="00AA3E84"/>
    <w:rsid w:val="00AA5CE3"/>
    <w:rsid w:val="00AB31E7"/>
    <w:rsid w:val="00AB37B7"/>
    <w:rsid w:val="00AB5A36"/>
    <w:rsid w:val="00AB6E3B"/>
    <w:rsid w:val="00AB6F18"/>
    <w:rsid w:val="00AB7966"/>
    <w:rsid w:val="00AC45DB"/>
    <w:rsid w:val="00AC4AF9"/>
    <w:rsid w:val="00AC7388"/>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B00854"/>
    <w:rsid w:val="00B03D31"/>
    <w:rsid w:val="00B03DDF"/>
    <w:rsid w:val="00B06137"/>
    <w:rsid w:val="00B06C5D"/>
    <w:rsid w:val="00B1001C"/>
    <w:rsid w:val="00B103E1"/>
    <w:rsid w:val="00B10660"/>
    <w:rsid w:val="00B11A4C"/>
    <w:rsid w:val="00B11E35"/>
    <w:rsid w:val="00B16F75"/>
    <w:rsid w:val="00B21ADD"/>
    <w:rsid w:val="00B23B2B"/>
    <w:rsid w:val="00B23D2B"/>
    <w:rsid w:val="00B2427C"/>
    <w:rsid w:val="00B24E51"/>
    <w:rsid w:val="00B262F7"/>
    <w:rsid w:val="00B30CF4"/>
    <w:rsid w:val="00B320DC"/>
    <w:rsid w:val="00B33867"/>
    <w:rsid w:val="00B34C18"/>
    <w:rsid w:val="00B365F2"/>
    <w:rsid w:val="00B373FC"/>
    <w:rsid w:val="00B41208"/>
    <w:rsid w:val="00B4182D"/>
    <w:rsid w:val="00B41E98"/>
    <w:rsid w:val="00B42930"/>
    <w:rsid w:val="00B42E6C"/>
    <w:rsid w:val="00B46528"/>
    <w:rsid w:val="00B46F98"/>
    <w:rsid w:val="00B47815"/>
    <w:rsid w:val="00B50629"/>
    <w:rsid w:val="00B50E16"/>
    <w:rsid w:val="00B51A9E"/>
    <w:rsid w:val="00B521C5"/>
    <w:rsid w:val="00B54F1A"/>
    <w:rsid w:val="00B55633"/>
    <w:rsid w:val="00B577FC"/>
    <w:rsid w:val="00B57810"/>
    <w:rsid w:val="00B57EF3"/>
    <w:rsid w:val="00B627C3"/>
    <w:rsid w:val="00B631FC"/>
    <w:rsid w:val="00B638CE"/>
    <w:rsid w:val="00B67D7F"/>
    <w:rsid w:val="00B67F73"/>
    <w:rsid w:val="00B72981"/>
    <w:rsid w:val="00B74D86"/>
    <w:rsid w:val="00B767D8"/>
    <w:rsid w:val="00B76E00"/>
    <w:rsid w:val="00B8062D"/>
    <w:rsid w:val="00B82290"/>
    <w:rsid w:val="00B8338B"/>
    <w:rsid w:val="00B90424"/>
    <w:rsid w:val="00B91E18"/>
    <w:rsid w:val="00B94737"/>
    <w:rsid w:val="00B9480A"/>
    <w:rsid w:val="00B97AEC"/>
    <w:rsid w:val="00B97DA8"/>
    <w:rsid w:val="00BA012B"/>
    <w:rsid w:val="00BA02EC"/>
    <w:rsid w:val="00BB077C"/>
    <w:rsid w:val="00BB0F0A"/>
    <w:rsid w:val="00BB40EE"/>
    <w:rsid w:val="00BB750A"/>
    <w:rsid w:val="00BB7D37"/>
    <w:rsid w:val="00BC00E3"/>
    <w:rsid w:val="00BC1A9A"/>
    <w:rsid w:val="00BC430D"/>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5C3"/>
    <w:rsid w:val="00BE39C9"/>
    <w:rsid w:val="00BE5A7B"/>
    <w:rsid w:val="00BE752D"/>
    <w:rsid w:val="00BF32E0"/>
    <w:rsid w:val="00BF468B"/>
    <w:rsid w:val="00BF4A95"/>
    <w:rsid w:val="00BF6BC6"/>
    <w:rsid w:val="00BF70B9"/>
    <w:rsid w:val="00BF750A"/>
    <w:rsid w:val="00C010CE"/>
    <w:rsid w:val="00C014E5"/>
    <w:rsid w:val="00C0161E"/>
    <w:rsid w:val="00C02598"/>
    <w:rsid w:val="00C02942"/>
    <w:rsid w:val="00C02D56"/>
    <w:rsid w:val="00C03245"/>
    <w:rsid w:val="00C03AE7"/>
    <w:rsid w:val="00C0548A"/>
    <w:rsid w:val="00C07C87"/>
    <w:rsid w:val="00C1163E"/>
    <w:rsid w:val="00C11CE3"/>
    <w:rsid w:val="00C12182"/>
    <w:rsid w:val="00C12D1B"/>
    <w:rsid w:val="00C15CE4"/>
    <w:rsid w:val="00C178AC"/>
    <w:rsid w:val="00C179A6"/>
    <w:rsid w:val="00C2156D"/>
    <w:rsid w:val="00C24292"/>
    <w:rsid w:val="00C24298"/>
    <w:rsid w:val="00C244BB"/>
    <w:rsid w:val="00C24B85"/>
    <w:rsid w:val="00C25579"/>
    <w:rsid w:val="00C25804"/>
    <w:rsid w:val="00C273F4"/>
    <w:rsid w:val="00C32234"/>
    <w:rsid w:val="00C32608"/>
    <w:rsid w:val="00C3379C"/>
    <w:rsid w:val="00C34AB4"/>
    <w:rsid w:val="00C350EC"/>
    <w:rsid w:val="00C35897"/>
    <w:rsid w:val="00C35D2E"/>
    <w:rsid w:val="00C3685E"/>
    <w:rsid w:val="00C36EEC"/>
    <w:rsid w:val="00C44F1D"/>
    <w:rsid w:val="00C458BD"/>
    <w:rsid w:val="00C463FC"/>
    <w:rsid w:val="00C52F8B"/>
    <w:rsid w:val="00C5340D"/>
    <w:rsid w:val="00C54ABA"/>
    <w:rsid w:val="00C54B4A"/>
    <w:rsid w:val="00C55D32"/>
    <w:rsid w:val="00C55E51"/>
    <w:rsid w:val="00C5608D"/>
    <w:rsid w:val="00C56C9C"/>
    <w:rsid w:val="00C57720"/>
    <w:rsid w:val="00C60AC1"/>
    <w:rsid w:val="00C6137E"/>
    <w:rsid w:val="00C617B3"/>
    <w:rsid w:val="00C63063"/>
    <w:rsid w:val="00C639BF"/>
    <w:rsid w:val="00C63C80"/>
    <w:rsid w:val="00C64735"/>
    <w:rsid w:val="00C64ABC"/>
    <w:rsid w:val="00C6523B"/>
    <w:rsid w:val="00C66265"/>
    <w:rsid w:val="00C67A2D"/>
    <w:rsid w:val="00C70ADC"/>
    <w:rsid w:val="00C72650"/>
    <w:rsid w:val="00C73683"/>
    <w:rsid w:val="00C75ED6"/>
    <w:rsid w:val="00C75FC4"/>
    <w:rsid w:val="00C80040"/>
    <w:rsid w:val="00C81393"/>
    <w:rsid w:val="00C82114"/>
    <w:rsid w:val="00C848D7"/>
    <w:rsid w:val="00C8693E"/>
    <w:rsid w:val="00C91309"/>
    <w:rsid w:val="00C93848"/>
    <w:rsid w:val="00C94B0C"/>
    <w:rsid w:val="00C95C2A"/>
    <w:rsid w:val="00C975D6"/>
    <w:rsid w:val="00C976F6"/>
    <w:rsid w:val="00CA1E24"/>
    <w:rsid w:val="00CA3B02"/>
    <w:rsid w:val="00CA4B75"/>
    <w:rsid w:val="00CA4EE2"/>
    <w:rsid w:val="00CA5478"/>
    <w:rsid w:val="00CA7330"/>
    <w:rsid w:val="00CB08DA"/>
    <w:rsid w:val="00CB0DA0"/>
    <w:rsid w:val="00CB1279"/>
    <w:rsid w:val="00CB1837"/>
    <w:rsid w:val="00CB3D43"/>
    <w:rsid w:val="00CB4A04"/>
    <w:rsid w:val="00CB4C9C"/>
    <w:rsid w:val="00CB5175"/>
    <w:rsid w:val="00CB5A10"/>
    <w:rsid w:val="00CB6E8A"/>
    <w:rsid w:val="00CB6FAB"/>
    <w:rsid w:val="00CC35F0"/>
    <w:rsid w:val="00CC79C1"/>
    <w:rsid w:val="00CD00B1"/>
    <w:rsid w:val="00CD0B44"/>
    <w:rsid w:val="00CD3C05"/>
    <w:rsid w:val="00CD6031"/>
    <w:rsid w:val="00CD6749"/>
    <w:rsid w:val="00CD6910"/>
    <w:rsid w:val="00CE0004"/>
    <w:rsid w:val="00CE0B7D"/>
    <w:rsid w:val="00CE2F1B"/>
    <w:rsid w:val="00CE3067"/>
    <w:rsid w:val="00CE3158"/>
    <w:rsid w:val="00CE4F81"/>
    <w:rsid w:val="00CE5930"/>
    <w:rsid w:val="00CE6DF5"/>
    <w:rsid w:val="00CF06A5"/>
    <w:rsid w:val="00CF0795"/>
    <w:rsid w:val="00CF1437"/>
    <w:rsid w:val="00CF1593"/>
    <w:rsid w:val="00CF15FE"/>
    <w:rsid w:val="00CF30AE"/>
    <w:rsid w:val="00CF3665"/>
    <w:rsid w:val="00CF3705"/>
    <w:rsid w:val="00CF42F7"/>
    <w:rsid w:val="00CF452E"/>
    <w:rsid w:val="00CF46DF"/>
    <w:rsid w:val="00CF4D3C"/>
    <w:rsid w:val="00CF5157"/>
    <w:rsid w:val="00CF5704"/>
    <w:rsid w:val="00CF5A5C"/>
    <w:rsid w:val="00CF7CE3"/>
    <w:rsid w:val="00D01CB6"/>
    <w:rsid w:val="00D020D1"/>
    <w:rsid w:val="00D02935"/>
    <w:rsid w:val="00D02F59"/>
    <w:rsid w:val="00D04012"/>
    <w:rsid w:val="00D05212"/>
    <w:rsid w:val="00D05BAD"/>
    <w:rsid w:val="00D07C64"/>
    <w:rsid w:val="00D10CA5"/>
    <w:rsid w:val="00D10E61"/>
    <w:rsid w:val="00D1307D"/>
    <w:rsid w:val="00D14360"/>
    <w:rsid w:val="00D1447B"/>
    <w:rsid w:val="00D15F3F"/>
    <w:rsid w:val="00D209D1"/>
    <w:rsid w:val="00D21D0A"/>
    <w:rsid w:val="00D21E84"/>
    <w:rsid w:val="00D21F05"/>
    <w:rsid w:val="00D22B03"/>
    <w:rsid w:val="00D22FBD"/>
    <w:rsid w:val="00D245B4"/>
    <w:rsid w:val="00D274C8"/>
    <w:rsid w:val="00D333EE"/>
    <w:rsid w:val="00D34587"/>
    <w:rsid w:val="00D346B1"/>
    <w:rsid w:val="00D34D26"/>
    <w:rsid w:val="00D36BE0"/>
    <w:rsid w:val="00D37D65"/>
    <w:rsid w:val="00D40599"/>
    <w:rsid w:val="00D40A3D"/>
    <w:rsid w:val="00D41977"/>
    <w:rsid w:val="00D4230D"/>
    <w:rsid w:val="00D42A57"/>
    <w:rsid w:val="00D45EC5"/>
    <w:rsid w:val="00D45ED0"/>
    <w:rsid w:val="00D47AB5"/>
    <w:rsid w:val="00D505CC"/>
    <w:rsid w:val="00D50C8D"/>
    <w:rsid w:val="00D516A5"/>
    <w:rsid w:val="00D51AF5"/>
    <w:rsid w:val="00D524E6"/>
    <w:rsid w:val="00D5348E"/>
    <w:rsid w:val="00D55BE4"/>
    <w:rsid w:val="00D564C1"/>
    <w:rsid w:val="00D56574"/>
    <w:rsid w:val="00D56A14"/>
    <w:rsid w:val="00D56EF5"/>
    <w:rsid w:val="00D601F2"/>
    <w:rsid w:val="00D606AD"/>
    <w:rsid w:val="00D61DF1"/>
    <w:rsid w:val="00D6227B"/>
    <w:rsid w:val="00D66535"/>
    <w:rsid w:val="00D667ED"/>
    <w:rsid w:val="00D6741E"/>
    <w:rsid w:val="00D71801"/>
    <w:rsid w:val="00D730E9"/>
    <w:rsid w:val="00D738E7"/>
    <w:rsid w:val="00D754AD"/>
    <w:rsid w:val="00D76036"/>
    <w:rsid w:val="00D822AC"/>
    <w:rsid w:val="00D82A46"/>
    <w:rsid w:val="00D84C14"/>
    <w:rsid w:val="00D87B6D"/>
    <w:rsid w:val="00D87CF5"/>
    <w:rsid w:val="00D903B9"/>
    <w:rsid w:val="00D916DC"/>
    <w:rsid w:val="00D918F7"/>
    <w:rsid w:val="00D91B1B"/>
    <w:rsid w:val="00D9328D"/>
    <w:rsid w:val="00D940B3"/>
    <w:rsid w:val="00DA2395"/>
    <w:rsid w:val="00DA2CEB"/>
    <w:rsid w:val="00DA574E"/>
    <w:rsid w:val="00DA70C2"/>
    <w:rsid w:val="00DA7421"/>
    <w:rsid w:val="00DA7739"/>
    <w:rsid w:val="00DB0252"/>
    <w:rsid w:val="00DB1B36"/>
    <w:rsid w:val="00DB1C90"/>
    <w:rsid w:val="00DB35BF"/>
    <w:rsid w:val="00DB3FA0"/>
    <w:rsid w:val="00DB4547"/>
    <w:rsid w:val="00DB560E"/>
    <w:rsid w:val="00DB5B78"/>
    <w:rsid w:val="00DB5BCF"/>
    <w:rsid w:val="00DB5EFD"/>
    <w:rsid w:val="00DB68AC"/>
    <w:rsid w:val="00DC314F"/>
    <w:rsid w:val="00DD0082"/>
    <w:rsid w:val="00DD02D9"/>
    <w:rsid w:val="00DD080C"/>
    <w:rsid w:val="00DD1669"/>
    <w:rsid w:val="00DD2E86"/>
    <w:rsid w:val="00DD3A46"/>
    <w:rsid w:val="00DD3D1C"/>
    <w:rsid w:val="00DD4303"/>
    <w:rsid w:val="00DD48DA"/>
    <w:rsid w:val="00DD4C64"/>
    <w:rsid w:val="00DD58FA"/>
    <w:rsid w:val="00DD7464"/>
    <w:rsid w:val="00DE0FC5"/>
    <w:rsid w:val="00DE18C0"/>
    <w:rsid w:val="00DE215A"/>
    <w:rsid w:val="00DE2564"/>
    <w:rsid w:val="00DE47D0"/>
    <w:rsid w:val="00DE5B90"/>
    <w:rsid w:val="00DF2386"/>
    <w:rsid w:val="00DF23DB"/>
    <w:rsid w:val="00DF351F"/>
    <w:rsid w:val="00DF4F2F"/>
    <w:rsid w:val="00DF6A3D"/>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0F4F"/>
    <w:rsid w:val="00E32EB4"/>
    <w:rsid w:val="00E3447D"/>
    <w:rsid w:val="00E344D3"/>
    <w:rsid w:val="00E34B1B"/>
    <w:rsid w:val="00E36EE7"/>
    <w:rsid w:val="00E37835"/>
    <w:rsid w:val="00E37B6F"/>
    <w:rsid w:val="00E41466"/>
    <w:rsid w:val="00E42687"/>
    <w:rsid w:val="00E433DB"/>
    <w:rsid w:val="00E50FFA"/>
    <w:rsid w:val="00E522AA"/>
    <w:rsid w:val="00E5285C"/>
    <w:rsid w:val="00E536AF"/>
    <w:rsid w:val="00E53FE7"/>
    <w:rsid w:val="00E557DB"/>
    <w:rsid w:val="00E56C8D"/>
    <w:rsid w:val="00E572F3"/>
    <w:rsid w:val="00E60AEA"/>
    <w:rsid w:val="00E6206B"/>
    <w:rsid w:val="00E63731"/>
    <w:rsid w:val="00E644B8"/>
    <w:rsid w:val="00E6472E"/>
    <w:rsid w:val="00E6700B"/>
    <w:rsid w:val="00E76AA9"/>
    <w:rsid w:val="00E801A2"/>
    <w:rsid w:val="00E80CC6"/>
    <w:rsid w:val="00E80D31"/>
    <w:rsid w:val="00E82FFB"/>
    <w:rsid w:val="00E83A08"/>
    <w:rsid w:val="00E83AD3"/>
    <w:rsid w:val="00E83F87"/>
    <w:rsid w:val="00E842E9"/>
    <w:rsid w:val="00E86844"/>
    <w:rsid w:val="00E9253E"/>
    <w:rsid w:val="00E92733"/>
    <w:rsid w:val="00E9448E"/>
    <w:rsid w:val="00E95A79"/>
    <w:rsid w:val="00E95B46"/>
    <w:rsid w:val="00E9686B"/>
    <w:rsid w:val="00E970F2"/>
    <w:rsid w:val="00EA12B0"/>
    <w:rsid w:val="00EA12B9"/>
    <w:rsid w:val="00EA199A"/>
    <w:rsid w:val="00EA2A9A"/>
    <w:rsid w:val="00EA38A5"/>
    <w:rsid w:val="00EA3D95"/>
    <w:rsid w:val="00EA4C7C"/>
    <w:rsid w:val="00EA4E08"/>
    <w:rsid w:val="00EA72CF"/>
    <w:rsid w:val="00EA79B2"/>
    <w:rsid w:val="00EB2556"/>
    <w:rsid w:val="00EB2CDA"/>
    <w:rsid w:val="00EB3123"/>
    <w:rsid w:val="00EB357A"/>
    <w:rsid w:val="00EB7F8B"/>
    <w:rsid w:val="00EC18BC"/>
    <w:rsid w:val="00EC2554"/>
    <w:rsid w:val="00EC2F4D"/>
    <w:rsid w:val="00EC64AC"/>
    <w:rsid w:val="00ED0A1C"/>
    <w:rsid w:val="00ED0B60"/>
    <w:rsid w:val="00ED10FA"/>
    <w:rsid w:val="00ED2147"/>
    <w:rsid w:val="00ED33BA"/>
    <w:rsid w:val="00ED380C"/>
    <w:rsid w:val="00ED59B4"/>
    <w:rsid w:val="00ED6CE6"/>
    <w:rsid w:val="00EE01A9"/>
    <w:rsid w:val="00EE0AB9"/>
    <w:rsid w:val="00EE0B74"/>
    <w:rsid w:val="00EE0C00"/>
    <w:rsid w:val="00EE1331"/>
    <w:rsid w:val="00EE3E54"/>
    <w:rsid w:val="00EE6479"/>
    <w:rsid w:val="00EF0354"/>
    <w:rsid w:val="00EF28A4"/>
    <w:rsid w:val="00EF29EA"/>
    <w:rsid w:val="00EF4A62"/>
    <w:rsid w:val="00EF5C4B"/>
    <w:rsid w:val="00EF6F55"/>
    <w:rsid w:val="00EF71B4"/>
    <w:rsid w:val="00EF7E5F"/>
    <w:rsid w:val="00F00848"/>
    <w:rsid w:val="00F0269C"/>
    <w:rsid w:val="00F027FD"/>
    <w:rsid w:val="00F0463A"/>
    <w:rsid w:val="00F050E1"/>
    <w:rsid w:val="00F0536C"/>
    <w:rsid w:val="00F05593"/>
    <w:rsid w:val="00F059C4"/>
    <w:rsid w:val="00F1076A"/>
    <w:rsid w:val="00F10934"/>
    <w:rsid w:val="00F116C5"/>
    <w:rsid w:val="00F12B1C"/>
    <w:rsid w:val="00F1378F"/>
    <w:rsid w:val="00F145D6"/>
    <w:rsid w:val="00F1569A"/>
    <w:rsid w:val="00F175F4"/>
    <w:rsid w:val="00F202B5"/>
    <w:rsid w:val="00F21031"/>
    <w:rsid w:val="00F2170F"/>
    <w:rsid w:val="00F22BFA"/>
    <w:rsid w:val="00F22D1A"/>
    <w:rsid w:val="00F23288"/>
    <w:rsid w:val="00F23FBE"/>
    <w:rsid w:val="00F24E00"/>
    <w:rsid w:val="00F251D5"/>
    <w:rsid w:val="00F259EB"/>
    <w:rsid w:val="00F264C2"/>
    <w:rsid w:val="00F32C5C"/>
    <w:rsid w:val="00F32E3A"/>
    <w:rsid w:val="00F33C9D"/>
    <w:rsid w:val="00F33DEE"/>
    <w:rsid w:val="00F34CE8"/>
    <w:rsid w:val="00F35DEE"/>
    <w:rsid w:val="00F40072"/>
    <w:rsid w:val="00F40454"/>
    <w:rsid w:val="00F40CAE"/>
    <w:rsid w:val="00F4173F"/>
    <w:rsid w:val="00F42570"/>
    <w:rsid w:val="00F4440D"/>
    <w:rsid w:val="00F5178E"/>
    <w:rsid w:val="00F52038"/>
    <w:rsid w:val="00F536F6"/>
    <w:rsid w:val="00F537F6"/>
    <w:rsid w:val="00F53C4C"/>
    <w:rsid w:val="00F53D03"/>
    <w:rsid w:val="00F563C0"/>
    <w:rsid w:val="00F5741A"/>
    <w:rsid w:val="00F603BB"/>
    <w:rsid w:val="00F6239D"/>
    <w:rsid w:val="00F63324"/>
    <w:rsid w:val="00F64FB7"/>
    <w:rsid w:val="00F66D53"/>
    <w:rsid w:val="00F71C53"/>
    <w:rsid w:val="00F724C1"/>
    <w:rsid w:val="00F72B9E"/>
    <w:rsid w:val="00F73648"/>
    <w:rsid w:val="00F75074"/>
    <w:rsid w:val="00F763AE"/>
    <w:rsid w:val="00F76C55"/>
    <w:rsid w:val="00F816C5"/>
    <w:rsid w:val="00F821F8"/>
    <w:rsid w:val="00F84071"/>
    <w:rsid w:val="00F84504"/>
    <w:rsid w:val="00F846CB"/>
    <w:rsid w:val="00F85F47"/>
    <w:rsid w:val="00F8697F"/>
    <w:rsid w:val="00F87180"/>
    <w:rsid w:val="00F87783"/>
    <w:rsid w:val="00F94E7C"/>
    <w:rsid w:val="00F95BF3"/>
    <w:rsid w:val="00F969FF"/>
    <w:rsid w:val="00F97D58"/>
    <w:rsid w:val="00FA02DB"/>
    <w:rsid w:val="00FA0495"/>
    <w:rsid w:val="00FA109F"/>
    <w:rsid w:val="00FA2675"/>
    <w:rsid w:val="00FA6D02"/>
    <w:rsid w:val="00FA7C7E"/>
    <w:rsid w:val="00FB3C12"/>
    <w:rsid w:val="00FB5E32"/>
    <w:rsid w:val="00FB637E"/>
    <w:rsid w:val="00FB764B"/>
    <w:rsid w:val="00FB7D3D"/>
    <w:rsid w:val="00FC16A3"/>
    <w:rsid w:val="00FC1812"/>
    <w:rsid w:val="00FC3C0D"/>
    <w:rsid w:val="00FC48FD"/>
    <w:rsid w:val="00FC5368"/>
    <w:rsid w:val="00FD0915"/>
    <w:rsid w:val="00FD0F72"/>
    <w:rsid w:val="00FD173F"/>
    <w:rsid w:val="00FD230E"/>
    <w:rsid w:val="00FD31F8"/>
    <w:rsid w:val="00FD4BB2"/>
    <w:rsid w:val="00FD54A1"/>
    <w:rsid w:val="00FD7A0E"/>
    <w:rsid w:val="00FE0A96"/>
    <w:rsid w:val="00FE0BA5"/>
    <w:rsid w:val="00FE100B"/>
    <w:rsid w:val="00FE1D5F"/>
    <w:rsid w:val="00FE2279"/>
    <w:rsid w:val="00FE285F"/>
    <w:rsid w:val="00FE3477"/>
    <w:rsid w:val="00FE34A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aliases w:val="TableGrid,SGS Table Basic 1"/>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1736</TotalTime>
  <Pages>3</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Petter Karlsson</cp:lastModifiedBy>
  <cp:revision>225</cp:revision>
  <cp:lastPrinted>2018-01-03T23:25:00Z</cp:lastPrinted>
  <dcterms:created xsi:type="dcterms:W3CDTF">2025-05-22T15:29:00Z</dcterms:created>
  <dcterms:modified xsi:type="dcterms:W3CDTF">2025-08-15T13:00:00Z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